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D64AE" w14:textId="5D0538B1" w:rsidR="00E81978" w:rsidRPr="004F66E9" w:rsidRDefault="002B2337">
      <w:pPr>
        <w:pStyle w:val="Title"/>
        <w:rPr>
          <w:sz w:val="40"/>
          <w:szCs w:val="40"/>
        </w:rPr>
      </w:pPr>
      <w:sdt>
        <w:sdtPr>
          <w:rPr>
            <w:sz w:val="40"/>
            <w:szCs w:val="40"/>
          </w:rPr>
          <w:alias w:val="Title:"/>
          <w:tag w:val="Title:"/>
          <w:id w:val="726351117"/>
          <w:placeholder>
            <w:docPart w:val="759232BEF3D04E1890CE80425587E0E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/>
        <w:sdtContent>
          <w:r w:rsidR="00753EF9" w:rsidRPr="004F66E9">
            <w:rPr>
              <w:sz w:val="40"/>
              <w:szCs w:val="40"/>
            </w:rPr>
            <w:t>Dispensing</w:t>
          </w:r>
          <w:r w:rsidR="000B5F92" w:rsidRPr="004F66E9">
            <w:rPr>
              <w:sz w:val="40"/>
              <w:szCs w:val="40"/>
            </w:rPr>
            <w:t xml:space="preserve"> Policy</w:t>
          </w:r>
        </w:sdtContent>
      </w:sdt>
    </w:p>
    <w:p w14:paraId="4EBC19B6" w14:textId="4FC2D6FB" w:rsidR="00B823AA" w:rsidRPr="004F66E9" w:rsidRDefault="00B823AA" w:rsidP="00B823AA">
      <w:pPr>
        <w:pStyle w:val="Title2"/>
        <w:rPr>
          <w:sz w:val="40"/>
          <w:szCs w:val="40"/>
        </w:rPr>
      </w:pPr>
    </w:p>
    <w:p w14:paraId="2133454B" w14:textId="4528BD58" w:rsidR="00E81978" w:rsidRPr="004F66E9" w:rsidRDefault="004F66E9" w:rsidP="00B823AA">
      <w:pPr>
        <w:pStyle w:val="Title2"/>
        <w:rPr>
          <w:sz w:val="40"/>
          <w:szCs w:val="40"/>
        </w:rPr>
      </w:pPr>
      <w:r w:rsidRPr="004F66E9">
        <w:rPr>
          <w:sz w:val="40"/>
          <w:szCs w:val="40"/>
        </w:rPr>
        <w:t>HAVERTHWAITE SURGERY</w:t>
      </w:r>
    </w:p>
    <w:p w14:paraId="46F6107C" w14:textId="3CD03128" w:rsidR="00E81978" w:rsidRPr="004F66E9" w:rsidRDefault="00E81978">
      <w:pPr>
        <w:pStyle w:val="Title"/>
        <w:rPr>
          <w:sz w:val="40"/>
          <w:szCs w:val="40"/>
        </w:rPr>
      </w:pPr>
    </w:p>
    <w:p w14:paraId="68E32E66" w14:textId="46F4C3BE" w:rsidR="00E81978" w:rsidRPr="004F66E9" w:rsidRDefault="004F66E9" w:rsidP="00B823AA">
      <w:pPr>
        <w:pStyle w:val="Title2"/>
        <w:rPr>
          <w:sz w:val="40"/>
          <w:szCs w:val="40"/>
        </w:rPr>
      </w:pPr>
      <w:r w:rsidRPr="004F66E9">
        <w:rPr>
          <w:sz w:val="40"/>
          <w:szCs w:val="40"/>
        </w:rPr>
        <w:t xml:space="preserve">April </w:t>
      </w:r>
      <w:r w:rsidR="000B5F92" w:rsidRPr="004F66E9">
        <w:rPr>
          <w:sz w:val="40"/>
          <w:szCs w:val="40"/>
        </w:rPr>
        <w:t>202</w:t>
      </w:r>
      <w:r w:rsidR="00EC2F7F" w:rsidRPr="004F66E9">
        <w:rPr>
          <w:sz w:val="40"/>
          <w:szCs w:val="40"/>
        </w:rPr>
        <w:t>2</w:t>
      </w:r>
    </w:p>
    <w:bookmarkStart w:id="0" w:name="_Toc38887101"/>
    <w:p w14:paraId="13D1C5B7" w14:textId="7C1C8E3B" w:rsidR="00E81978" w:rsidRDefault="002B2337">
      <w:pPr>
        <w:pStyle w:val="SectionTitle"/>
      </w:pPr>
      <w:sdt>
        <w:sdtPr>
          <w:alias w:val="Section title:"/>
          <w:tag w:val="Section title:"/>
          <w:id w:val="984196707"/>
          <w:placeholder>
            <w:docPart w:val="616768BAEC22477085DD9E9EA9DBFA0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/>
        <w:sdtContent>
          <w:r w:rsidR="00753EF9">
            <w:t>Dispensing Policy</w:t>
          </w:r>
        </w:sdtContent>
      </w:sdt>
      <w:bookmarkEnd w:id="0"/>
    </w:p>
    <w:sdt>
      <w:sdtPr>
        <w:rPr>
          <w:rFonts w:asciiTheme="minorHAnsi" w:eastAsiaTheme="minorEastAsia" w:hAnsiTheme="minorHAnsi" w:cstheme="minorBidi"/>
          <w:b w:val="0"/>
          <w:szCs w:val="24"/>
        </w:rPr>
        <w:id w:val="382452523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7D1B7BB0" w14:textId="39E7C464" w:rsidR="00521D0F" w:rsidRDefault="00521D0F" w:rsidP="00D13F5A">
          <w:pPr>
            <w:pStyle w:val="TOCHeading"/>
            <w:ind w:firstLine="0"/>
          </w:pPr>
          <w:r>
            <w:t>Contents</w:t>
          </w:r>
        </w:p>
        <w:p w14:paraId="049164C5" w14:textId="5FE13CE1" w:rsidR="00581EAC" w:rsidRDefault="00521D0F">
          <w:pPr>
            <w:pStyle w:val="TOC1"/>
            <w:tabs>
              <w:tab w:val="right" w:leader="dot" w:pos="9350"/>
            </w:tabs>
            <w:rPr>
              <w:noProof/>
              <w:kern w:val="0"/>
              <w:sz w:val="22"/>
              <w:szCs w:val="22"/>
              <w:lang w:val="en-GB"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8887101" w:history="1">
            <w:r w:rsidR="00CB3E6E">
              <w:rPr>
                <w:rStyle w:val="Hyperlink"/>
                <w:noProof/>
              </w:rPr>
              <w:t xml:space="preserve">Dispensing </w:t>
            </w:r>
            <w:r w:rsidR="00581EAC" w:rsidRPr="00DE24BF">
              <w:rPr>
                <w:rStyle w:val="Hyperlink"/>
                <w:noProof/>
              </w:rPr>
              <w:t>Policy</w:t>
            </w:r>
            <w:r w:rsidR="00581EAC">
              <w:rPr>
                <w:noProof/>
                <w:webHidden/>
              </w:rPr>
              <w:tab/>
            </w:r>
            <w:r w:rsidR="00581EAC">
              <w:rPr>
                <w:noProof/>
                <w:webHidden/>
              </w:rPr>
              <w:fldChar w:fldCharType="begin"/>
            </w:r>
            <w:r w:rsidR="00581EAC">
              <w:rPr>
                <w:noProof/>
                <w:webHidden/>
              </w:rPr>
              <w:instrText xml:space="preserve"> PAGEREF _Toc38887101 \h </w:instrText>
            </w:r>
            <w:r w:rsidR="00581EAC">
              <w:rPr>
                <w:noProof/>
                <w:webHidden/>
              </w:rPr>
            </w:r>
            <w:r w:rsidR="00581EAC">
              <w:rPr>
                <w:noProof/>
                <w:webHidden/>
              </w:rPr>
              <w:fldChar w:fldCharType="separate"/>
            </w:r>
            <w:r w:rsidR="00581EAC">
              <w:rPr>
                <w:noProof/>
                <w:webHidden/>
              </w:rPr>
              <w:t>3</w:t>
            </w:r>
            <w:r w:rsidR="00581EAC">
              <w:rPr>
                <w:noProof/>
                <w:webHidden/>
              </w:rPr>
              <w:fldChar w:fldCharType="end"/>
            </w:r>
          </w:hyperlink>
        </w:p>
        <w:p w14:paraId="58D397AE" w14:textId="3BF540DF" w:rsidR="00581EAC" w:rsidRDefault="002B2337">
          <w:pPr>
            <w:pStyle w:val="TOC1"/>
            <w:tabs>
              <w:tab w:val="right" w:leader="dot" w:pos="9350"/>
            </w:tabs>
            <w:rPr>
              <w:noProof/>
              <w:kern w:val="0"/>
              <w:sz w:val="22"/>
              <w:szCs w:val="22"/>
              <w:lang w:val="en-GB" w:eastAsia="en-GB"/>
            </w:rPr>
          </w:pPr>
          <w:hyperlink w:anchor="_Toc38887102" w:history="1">
            <w:r w:rsidR="00581EAC" w:rsidRPr="00DE24BF">
              <w:rPr>
                <w:rStyle w:val="Hyperlink"/>
                <w:noProof/>
              </w:rPr>
              <w:t>Purpose and definitions</w:t>
            </w:r>
            <w:r w:rsidR="00581EAC">
              <w:rPr>
                <w:noProof/>
                <w:webHidden/>
              </w:rPr>
              <w:tab/>
            </w:r>
            <w:r w:rsidR="00581EAC">
              <w:rPr>
                <w:noProof/>
                <w:webHidden/>
              </w:rPr>
              <w:fldChar w:fldCharType="begin"/>
            </w:r>
            <w:r w:rsidR="00581EAC">
              <w:rPr>
                <w:noProof/>
                <w:webHidden/>
              </w:rPr>
              <w:instrText xml:space="preserve"> PAGEREF _Toc38887102 \h </w:instrText>
            </w:r>
            <w:r w:rsidR="00581EAC">
              <w:rPr>
                <w:noProof/>
                <w:webHidden/>
              </w:rPr>
            </w:r>
            <w:r w:rsidR="00581EAC">
              <w:rPr>
                <w:noProof/>
                <w:webHidden/>
              </w:rPr>
              <w:fldChar w:fldCharType="separate"/>
            </w:r>
            <w:r w:rsidR="00581EAC">
              <w:rPr>
                <w:noProof/>
                <w:webHidden/>
              </w:rPr>
              <w:t>4</w:t>
            </w:r>
            <w:r w:rsidR="00581EAC">
              <w:rPr>
                <w:noProof/>
                <w:webHidden/>
              </w:rPr>
              <w:fldChar w:fldCharType="end"/>
            </w:r>
          </w:hyperlink>
        </w:p>
        <w:p w14:paraId="486EDE4E" w14:textId="38FD409C" w:rsidR="00581EAC" w:rsidRDefault="002B2337" w:rsidP="00CB3E6E">
          <w:pPr>
            <w:pStyle w:val="TOC2"/>
            <w:rPr>
              <w:noProof/>
              <w:kern w:val="0"/>
              <w:sz w:val="22"/>
              <w:szCs w:val="22"/>
              <w:lang w:val="en-GB" w:eastAsia="en-GB"/>
            </w:rPr>
          </w:pPr>
          <w:hyperlink w:anchor="_Toc38887103" w:history="1">
            <w:r w:rsidR="00581EAC" w:rsidRPr="00DE24BF">
              <w:rPr>
                <w:rStyle w:val="Hyperlink"/>
                <w:noProof/>
              </w:rPr>
              <w:t>Scope</w:t>
            </w:r>
            <w:r w:rsidR="00581EAC">
              <w:rPr>
                <w:noProof/>
                <w:webHidden/>
              </w:rPr>
              <w:tab/>
            </w:r>
            <w:r w:rsidR="00581EAC">
              <w:rPr>
                <w:noProof/>
                <w:webHidden/>
              </w:rPr>
              <w:fldChar w:fldCharType="begin"/>
            </w:r>
            <w:r w:rsidR="00581EAC">
              <w:rPr>
                <w:noProof/>
                <w:webHidden/>
              </w:rPr>
              <w:instrText xml:space="preserve"> PAGEREF _Toc38887103 \h </w:instrText>
            </w:r>
            <w:r w:rsidR="00581EAC">
              <w:rPr>
                <w:noProof/>
                <w:webHidden/>
              </w:rPr>
            </w:r>
            <w:r w:rsidR="00581EAC">
              <w:rPr>
                <w:noProof/>
                <w:webHidden/>
              </w:rPr>
              <w:fldChar w:fldCharType="separate"/>
            </w:r>
            <w:r w:rsidR="00581EAC">
              <w:rPr>
                <w:noProof/>
                <w:webHidden/>
              </w:rPr>
              <w:t>4</w:t>
            </w:r>
            <w:r w:rsidR="00581EAC">
              <w:rPr>
                <w:noProof/>
                <w:webHidden/>
              </w:rPr>
              <w:fldChar w:fldCharType="end"/>
            </w:r>
          </w:hyperlink>
        </w:p>
        <w:p w14:paraId="605325FC" w14:textId="6955AC86" w:rsidR="00581EAC" w:rsidRDefault="002B2337" w:rsidP="00CB3E6E">
          <w:pPr>
            <w:pStyle w:val="TOC2"/>
            <w:rPr>
              <w:noProof/>
              <w:kern w:val="0"/>
              <w:sz w:val="22"/>
              <w:szCs w:val="22"/>
              <w:lang w:val="en-GB" w:eastAsia="en-GB"/>
            </w:rPr>
          </w:pPr>
          <w:hyperlink w:anchor="_Toc38887104" w:history="1">
            <w:r w:rsidR="00581EAC" w:rsidRPr="00DE24BF">
              <w:rPr>
                <w:rStyle w:val="Hyperlink"/>
                <w:noProof/>
              </w:rPr>
              <w:t>Roles, rights</w:t>
            </w:r>
            <w:r w:rsidR="00CB3E6E">
              <w:rPr>
                <w:rStyle w:val="Hyperlink"/>
                <w:noProof/>
              </w:rPr>
              <w:t>,</w:t>
            </w:r>
            <w:r w:rsidR="00581EAC" w:rsidRPr="00DE24BF">
              <w:rPr>
                <w:rStyle w:val="Hyperlink"/>
                <w:noProof/>
              </w:rPr>
              <w:t xml:space="preserve"> and responsibilities</w:t>
            </w:r>
            <w:r w:rsidR="00581EAC">
              <w:rPr>
                <w:noProof/>
                <w:webHidden/>
              </w:rPr>
              <w:tab/>
            </w:r>
            <w:r w:rsidR="00581EAC">
              <w:rPr>
                <w:noProof/>
                <w:webHidden/>
              </w:rPr>
              <w:fldChar w:fldCharType="begin"/>
            </w:r>
            <w:r w:rsidR="00581EAC">
              <w:rPr>
                <w:noProof/>
                <w:webHidden/>
              </w:rPr>
              <w:instrText xml:space="preserve"> PAGEREF _Toc38887104 \h </w:instrText>
            </w:r>
            <w:r w:rsidR="00581EAC">
              <w:rPr>
                <w:noProof/>
                <w:webHidden/>
              </w:rPr>
            </w:r>
            <w:r w:rsidR="00581EAC">
              <w:rPr>
                <w:noProof/>
                <w:webHidden/>
              </w:rPr>
              <w:fldChar w:fldCharType="separate"/>
            </w:r>
            <w:r w:rsidR="00581EAC">
              <w:rPr>
                <w:noProof/>
                <w:webHidden/>
              </w:rPr>
              <w:t>4</w:t>
            </w:r>
            <w:r w:rsidR="00581EAC">
              <w:rPr>
                <w:noProof/>
                <w:webHidden/>
              </w:rPr>
              <w:fldChar w:fldCharType="end"/>
            </w:r>
          </w:hyperlink>
        </w:p>
        <w:p w14:paraId="70E5119B" w14:textId="08EC30AA" w:rsidR="00581EAC" w:rsidRDefault="002B2337" w:rsidP="00CB3E6E">
          <w:pPr>
            <w:pStyle w:val="TOC2"/>
            <w:rPr>
              <w:noProof/>
              <w:kern w:val="0"/>
              <w:sz w:val="22"/>
              <w:szCs w:val="22"/>
              <w:lang w:val="en-GB" w:eastAsia="en-GB"/>
            </w:rPr>
          </w:pPr>
          <w:hyperlink w:anchor="_Toc38887105" w:history="1">
            <w:r w:rsidR="00581EAC" w:rsidRPr="00DE24BF">
              <w:rPr>
                <w:rStyle w:val="Hyperlink"/>
                <w:noProof/>
              </w:rPr>
              <w:t>Principles of this policy</w:t>
            </w:r>
            <w:r w:rsidR="00581EAC">
              <w:rPr>
                <w:noProof/>
                <w:webHidden/>
              </w:rPr>
              <w:tab/>
            </w:r>
            <w:r w:rsidR="008E2695">
              <w:rPr>
                <w:noProof/>
                <w:webHidden/>
              </w:rPr>
              <w:t>5</w:t>
            </w:r>
          </w:hyperlink>
        </w:p>
        <w:p w14:paraId="1EE15814" w14:textId="3720CC6F" w:rsidR="00581EAC" w:rsidRDefault="002B2337" w:rsidP="00CB3E6E">
          <w:pPr>
            <w:pStyle w:val="TOC2"/>
            <w:rPr>
              <w:noProof/>
              <w:kern w:val="0"/>
              <w:sz w:val="22"/>
              <w:szCs w:val="22"/>
              <w:lang w:val="en-GB" w:eastAsia="en-GB"/>
            </w:rPr>
          </w:pPr>
          <w:hyperlink w:anchor="_Toc38887106" w:history="1">
            <w:r w:rsidR="00581EAC" w:rsidRPr="00DE24BF">
              <w:rPr>
                <w:rStyle w:val="Hyperlink"/>
                <w:noProof/>
              </w:rPr>
              <w:t>Distribution</w:t>
            </w:r>
            <w:r w:rsidR="00581EAC">
              <w:rPr>
                <w:noProof/>
                <w:webHidden/>
              </w:rPr>
              <w:tab/>
            </w:r>
            <w:r w:rsidR="008E2695">
              <w:rPr>
                <w:noProof/>
                <w:webHidden/>
              </w:rPr>
              <w:t>7</w:t>
            </w:r>
          </w:hyperlink>
        </w:p>
        <w:p w14:paraId="45FCB8FA" w14:textId="4E43C16B" w:rsidR="00581EAC" w:rsidRDefault="002B2337" w:rsidP="00CB3E6E">
          <w:pPr>
            <w:pStyle w:val="TOC2"/>
            <w:rPr>
              <w:noProof/>
              <w:kern w:val="0"/>
              <w:sz w:val="22"/>
              <w:szCs w:val="22"/>
              <w:lang w:val="en-GB" w:eastAsia="en-GB"/>
            </w:rPr>
          </w:pPr>
          <w:hyperlink w:anchor="_Toc38887107" w:history="1">
            <w:r w:rsidR="00581EAC" w:rsidRPr="00DE24BF">
              <w:rPr>
                <w:rStyle w:val="Hyperlink"/>
                <w:noProof/>
              </w:rPr>
              <w:t>Training</w:t>
            </w:r>
            <w:r w:rsidR="00581EAC">
              <w:rPr>
                <w:noProof/>
                <w:webHidden/>
              </w:rPr>
              <w:tab/>
            </w:r>
            <w:r w:rsidR="008E2695">
              <w:rPr>
                <w:noProof/>
                <w:webHidden/>
              </w:rPr>
              <w:t>7</w:t>
            </w:r>
          </w:hyperlink>
        </w:p>
        <w:p w14:paraId="0B513420" w14:textId="60B3D931" w:rsidR="00581EAC" w:rsidRDefault="002B2337" w:rsidP="00CB3E6E">
          <w:pPr>
            <w:pStyle w:val="TOC2"/>
            <w:rPr>
              <w:noProof/>
              <w:kern w:val="0"/>
              <w:sz w:val="22"/>
              <w:szCs w:val="22"/>
              <w:lang w:val="en-GB" w:eastAsia="en-GB"/>
            </w:rPr>
          </w:pPr>
          <w:hyperlink w:anchor="_Toc38887108" w:history="1">
            <w:r w:rsidR="00581EAC" w:rsidRPr="00DE24BF">
              <w:rPr>
                <w:rStyle w:val="Hyperlink"/>
                <w:noProof/>
              </w:rPr>
              <w:t>Monitoring and reporting</w:t>
            </w:r>
            <w:r w:rsidR="00581EAC">
              <w:rPr>
                <w:noProof/>
                <w:webHidden/>
              </w:rPr>
              <w:tab/>
            </w:r>
            <w:r w:rsidR="00333125">
              <w:rPr>
                <w:noProof/>
                <w:webHidden/>
              </w:rPr>
              <w:t>8</w:t>
            </w:r>
          </w:hyperlink>
        </w:p>
        <w:p w14:paraId="45497948" w14:textId="0FFCE748" w:rsidR="00581EAC" w:rsidRDefault="002B2337" w:rsidP="00CB3E6E">
          <w:pPr>
            <w:pStyle w:val="TOC2"/>
            <w:rPr>
              <w:noProof/>
              <w:kern w:val="0"/>
              <w:sz w:val="22"/>
              <w:szCs w:val="22"/>
              <w:lang w:val="en-GB" w:eastAsia="en-GB"/>
            </w:rPr>
          </w:pPr>
          <w:hyperlink w:anchor="_Toc38887109" w:history="1">
            <w:r w:rsidR="00581EAC" w:rsidRPr="00DE24BF">
              <w:rPr>
                <w:rStyle w:val="Hyperlink"/>
                <w:noProof/>
              </w:rPr>
              <w:t>Summary of NHS legal and mandatory documentation</w:t>
            </w:r>
            <w:r w:rsidR="00581EAC">
              <w:rPr>
                <w:noProof/>
                <w:webHidden/>
              </w:rPr>
              <w:tab/>
            </w:r>
            <w:r w:rsidR="00333125">
              <w:rPr>
                <w:noProof/>
                <w:webHidden/>
              </w:rPr>
              <w:t>8</w:t>
            </w:r>
          </w:hyperlink>
        </w:p>
        <w:p w14:paraId="2EBE87D7" w14:textId="7EE6D693" w:rsidR="00581EAC" w:rsidRDefault="002B2337" w:rsidP="00CB3E6E">
          <w:pPr>
            <w:pStyle w:val="TOC2"/>
            <w:rPr>
              <w:noProof/>
              <w:kern w:val="0"/>
              <w:sz w:val="22"/>
              <w:szCs w:val="22"/>
              <w:lang w:val="en-GB" w:eastAsia="en-GB"/>
            </w:rPr>
          </w:pPr>
          <w:hyperlink w:anchor="_Toc38887110" w:history="1">
            <w:r w:rsidR="00581EAC" w:rsidRPr="00DE24BF">
              <w:rPr>
                <w:rStyle w:val="Hyperlink"/>
                <w:noProof/>
              </w:rPr>
              <w:t>Versions</w:t>
            </w:r>
            <w:r w:rsidR="00581EAC">
              <w:rPr>
                <w:noProof/>
                <w:webHidden/>
              </w:rPr>
              <w:tab/>
            </w:r>
            <w:r w:rsidR="00333125">
              <w:rPr>
                <w:noProof/>
                <w:webHidden/>
              </w:rPr>
              <w:t>9</w:t>
            </w:r>
          </w:hyperlink>
        </w:p>
        <w:p w14:paraId="5E6DFDEC" w14:textId="45C28371" w:rsidR="00581EAC" w:rsidRDefault="002B2337">
          <w:pPr>
            <w:pStyle w:val="TOC1"/>
            <w:tabs>
              <w:tab w:val="right" w:leader="dot" w:pos="9350"/>
            </w:tabs>
            <w:rPr>
              <w:noProof/>
              <w:kern w:val="0"/>
              <w:sz w:val="22"/>
              <w:szCs w:val="22"/>
              <w:lang w:val="en-GB" w:eastAsia="en-GB"/>
            </w:rPr>
          </w:pPr>
          <w:hyperlink w:anchor="_Toc38887111" w:history="1">
            <w:r w:rsidR="00CB3E6E">
              <w:rPr>
                <w:rStyle w:val="Hyperlink"/>
                <w:noProof/>
              </w:rPr>
              <w:t>Bibliography</w:t>
            </w:r>
            <w:r w:rsidR="00581EAC">
              <w:rPr>
                <w:noProof/>
                <w:webHidden/>
              </w:rPr>
              <w:tab/>
            </w:r>
            <w:r w:rsidR="00333125">
              <w:rPr>
                <w:noProof/>
                <w:webHidden/>
              </w:rPr>
              <w:t>9</w:t>
            </w:r>
          </w:hyperlink>
        </w:p>
        <w:p w14:paraId="2265197B" w14:textId="3CB33721" w:rsidR="00521D0F" w:rsidRDefault="00521D0F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0E273EC1" w14:textId="5435D131" w:rsidR="00622D6B" w:rsidRPr="00622D6B" w:rsidRDefault="00622D6B" w:rsidP="00622D6B"/>
    <w:p w14:paraId="2FA72037" w14:textId="398BB400" w:rsidR="00622D6B" w:rsidRPr="00622D6B" w:rsidRDefault="00622D6B" w:rsidP="00622D6B"/>
    <w:p w14:paraId="3F852B8F" w14:textId="72E4D254" w:rsidR="00622D6B" w:rsidRPr="00622D6B" w:rsidRDefault="00622D6B" w:rsidP="00622D6B"/>
    <w:p w14:paraId="4F65E85C" w14:textId="138FF767" w:rsidR="00622D6B" w:rsidRPr="00622D6B" w:rsidRDefault="00622D6B" w:rsidP="00622D6B">
      <w:pPr>
        <w:tabs>
          <w:tab w:val="left" w:pos="8184"/>
        </w:tabs>
      </w:pPr>
      <w:r>
        <w:tab/>
      </w:r>
    </w:p>
    <w:p w14:paraId="4E09C4E0" w14:textId="77777777" w:rsidR="00521D0F" w:rsidRDefault="00521D0F" w:rsidP="000B5F92">
      <w:pPr>
        <w:pStyle w:val="Heading1"/>
        <w:jc w:val="left"/>
      </w:pPr>
    </w:p>
    <w:p w14:paraId="660B55D6" w14:textId="77777777" w:rsidR="001C4776" w:rsidRDefault="001C4776" w:rsidP="000B5F92">
      <w:pPr>
        <w:pStyle w:val="Heading1"/>
        <w:jc w:val="left"/>
      </w:pPr>
    </w:p>
    <w:p w14:paraId="5A82CAA2" w14:textId="366544C0" w:rsidR="00E81978" w:rsidRDefault="000B5F92" w:rsidP="000B5F92">
      <w:pPr>
        <w:pStyle w:val="Heading1"/>
        <w:jc w:val="left"/>
      </w:pPr>
      <w:bookmarkStart w:id="1" w:name="_Toc38887102"/>
      <w:r>
        <w:t>Purpose and definitions</w:t>
      </w:r>
      <w:bookmarkEnd w:id="1"/>
    </w:p>
    <w:p w14:paraId="74DC5CE1" w14:textId="4763915A" w:rsidR="00743195" w:rsidRDefault="00743195" w:rsidP="00743195">
      <w:pPr>
        <w:ind w:firstLine="0"/>
      </w:pPr>
      <w:r>
        <w:t>The purpose of this policy is to provide guidance for staff an</w:t>
      </w:r>
      <w:r w:rsidR="004F66E9">
        <w:t>d assurance to patients that Haverthwaite Surgery</w:t>
      </w:r>
      <w:r>
        <w:t xml:space="preserve"> is committed to continually providing high quality healthcare for all patients and supporting the staff </w:t>
      </w:r>
      <w:r w:rsidR="0045128E">
        <w:t>who</w:t>
      </w:r>
      <w:r>
        <w:t xml:space="preserve"> provide this care. The aim of the policy is to </w:t>
      </w:r>
      <w:r w:rsidR="007F0485">
        <w:t>ensure that dispensing of medicines is carried out safely by appropriately trained staff and that any errors are recorded and contribute to continuous quality improvement.</w:t>
      </w:r>
    </w:p>
    <w:p w14:paraId="7D9759A3" w14:textId="273C23E1" w:rsidR="00743195" w:rsidRDefault="00743195" w:rsidP="00743195">
      <w:pPr>
        <w:ind w:firstLine="0"/>
      </w:pPr>
      <w:r>
        <w:t>All patients regardless of age, gender, ethnic background, culture, cognitive function, sexual</w:t>
      </w:r>
      <w:r w:rsidR="00227B4A">
        <w:t xml:space="preserve"> </w:t>
      </w:r>
      <w:r>
        <w:t>orientation, or marital status have the right to have their privacy and dignity respected.</w:t>
      </w:r>
    </w:p>
    <w:p w14:paraId="54866050" w14:textId="5ADCC503" w:rsidR="00E81978" w:rsidRDefault="000B5F92" w:rsidP="00C31D30">
      <w:pPr>
        <w:pStyle w:val="Heading2"/>
      </w:pPr>
      <w:bookmarkStart w:id="2" w:name="_Toc38887103"/>
      <w:r>
        <w:t>Scope</w:t>
      </w:r>
      <w:bookmarkEnd w:id="2"/>
    </w:p>
    <w:p w14:paraId="627EF408" w14:textId="768838C8" w:rsidR="0075571E" w:rsidRDefault="0075571E" w:rsidP="0075571E">
      <w:pPr>
        <w:ind w:firstLine="0"/>
      </w:pPr>
      <w:r w:rsidRPr="0075571E">
        <w:t>This policy applies to all employees of</w:t>
      </w:r>
      <w:r>
        <w:t xml:space="preserve"> xxx</w:t>
      </w:r>
      <w:r w:rsidRPr="0075571E">
        <w:t>, contractors, seconded staff, placements</w:t>
      </w:r>
      <w:r w:rsidR="009B3968">
        <w:t>,</w:t>
      </w:r>
      <w:r w:rsidRPr="0075571E">
        <w:t xml:space="preserve"> and agency staff.</w:t>
      </w:r>
    </w:p>
    <w:p w14:paraId="57682617" w14:textId="73AE31FA" w:rsidR="00B33444" w:rsidRPr="001D0408" w:rsidRDefault="000B5F92" w:rsidP="001D0408">
      <w:pPr>
        <w:pStyle w:val="Heading2"/>
      </w:pPr>
      <w:bookmarkStart w:id="3" w:name="_Toc38887104"/>
      <w:r>
        <w:t>Roles</w:t>
      </w:r>
      <w:r w:rsidR="00A679C6">
        <w:t>, rights</w:t>
      </w:r>
      <w:r w:rsidR="00227B4A">
        <w:t>,</w:t>
      </w:r>
      <w:r>
        <w:t xml:space="preserve"> and responsibilities</w:t>
      </w:r>
      <w:bookmarkEnd w:id="3"/>
    </w:p>
    <w:p w14:paraId="701C701F" w14:textId="78B3F583" w:rsidR="00A679C6" w:rsidRDefault="007E01A3" w:rsidP="00A679C6">
      <w:pPr>
        <w:ind w:firstLine="0"/>
        <w:rPr>
          <w:b/>
          <w:bCs/>
        </w:rPr>
      </w:pPr>
      <w:r>
        <w:rPr>
          <w:b/>
          <w:bCs/>
        </w:rPr>
        <w:t>All staff</w:t>
      </w:r>
    </w:p>
    <w:p w14:paraId="00055096" w14:textId="757F3E10" w:rsidR="004F052E" w:rsidRDefault="004F052E" w:rsidP="00581EAC">
      <w:pPr>
        <w:ind w:firstLine="0"/>
      </w:pPr>
      <w:r>
        <w:t>All staff have a responsibility to ensure that they have the appropriate skills and knowledge to participate in the dispensing process.</w:t>
      </w:r>
    </w:p>
    <w:p w14:paraId="664A18D8" w14:textId="01541C60" w:rsidR="004F052E" w:rsidRDefault="007E01A3" w:rsidP="00581EAC">
      <w:pPr>
        <w:ind w:firstLine="0"/>
      </w:pPr>
      <w:r>
        <w:t>All staff have a responsibility to be aw</w:t>
      </w:r>
      <w:r w:rsidR="004F052E">
        <w:t>a</w:t>
      </w:r>
      <w:r>
        <w:t xml:space="preserve">re of the </w:t>
      </w:r>
      <w:r w:rsidR="00227B4A">
        <w:t>d</w:t>
      </w:r>
      <w:r>
        <w:t>ispen</w:t>
      </w:r>
      <w:r w:rsidR="004F052E">
        <w:t>s</w:t>
      </w:r>
      <w:r>
        <w:t xml:space="preserve">ing policy and follow the dispensing </w:t>
      </w:r>
      <w:r w:rsidR="004F052E">
        <w:t xml:space="preserve">standard operating procedure (SOP) </w:t>
      </w:r>
      <w:r>
        <w:t>to en</w:t>
      </w:r>
      <w:r w:rsidR="004F052E">
        <w:t>s</w:t>
      </w:r>
      <w:r>
        <w:t>u</w:t>
      </w:r>
      <w:r w:rsidR="004F052E">
        <w:t>r</w:t>
      </w:r>
      <w:r>
        <w:t>e that dispensing occurs safely and accurately</w:t>
      </w:r>
      <w:r w:rsidR="004F052E">
        <w:t>.</w:t>
      </w:r>
    </w:p>
    <w:p w14:paraId="7C0315D7" w14:textId="3FE94799" w:rsidR="001D0408" w:rsidRDefault="001D0408" w:rsidP="00581EAC">
      <w:pPr>
        <w:ind w:firstLine="0"/>
      </w:pPr>
      <w:r>
        <w:t>All staff have a responsibility to be aware of the relevant laws relating to dispensing medicines.</w:t>
      </w:r>
    </w:p>
    <w:p w14:paraId="320A73B7" w14:textId="184AC6E6" w:rsidR="00A679C6" w:rsidRDefault="004F052E" w:rsidP="00581EAC">
      <w:pPr>
        <w:ind w:firstLine="0"/>
      </w:pPr>
      <w:r>
        <w:t>All staff have a responsibility to report any dispensing errors or near misses.</w:t>
      </w:r>
      <w:r w:rsidR="007E01A3">
        <w:t xml:space="preserve"> </w:t>
      </w:r>
    </w:p>
    <w:p w14:paraId="7A343741" w14:textId="77777777" w:rsidR="00B33444" w:rsidRDefault="00B33444" w:rsidP="0056436C">
      <w:pPr>
        <w:ind w:firstLine="0"/>
        <w:rPr>
          <w:b/>
          <w:bCs/>
        </w:rPr>
      </w:pPr>
    </w:p>
    <w:p w14:paraId="54B0E470" w14:textId="437BA9F7" w:rsidR="0056436C" w:rsidRPr="0056436C" w:rsidRDefault="0056436C" w:rsidP="0056436C">
      <w:pPr>
        <w:ind w:firstLine="0"/>
        <w:rPr>
          <w:b/>
          <w:bCs/>
        </w:rPr>
      </w:pPr>
      <w:r w:rsidRPr="0056436C">
        <w:rPr>
          <w:b/>
          <w:bCs/>
        </w:rPr>
        <w:t>Practice manager</w:t>
      </w:r>
    </w:p>
    <w:p w14:paraId="21388C1C" w14:textId="74952F19" w:rsidR="0056436C" w:rsidRPr="003F33AC" w:rsidRDefault="0056436C" w:rsidP="0056436C">
      <w:pPr>
        <w:ind w:firstLine="0"/>
      </w:pPr>
      <w:r>
        <w:lastRenderedPageBreak/>
        <w:t>To update the policy, ensure that it is aligned with national guidelines, distribute appropriately</w:t>
      </w:r>
      <w:r w:rsidR="009A3DC6">
        <w:t>,</w:t>
      </w:r>
      <w:r>
        <w:t xml:space="preserve"> and </w:t>
      </w:r>
      <w:r w:rsidR="009A3DC6">
        <w:t xml:space="preserve">ensure </w:t>
      </w:r>
      <w:r>
        <w:t xml:space="preserve">that staff are trained at induction and at regular intervals </w:t>
      </w:r>
      <w:r w:rsidR="009A3DC6">
        <w:t>so</w:t>
      </w:r>
      <w:r>
        <w:t xml:space="preserve"> that they are aware of th</w:t>
      </w:r>
      <w:r w:rsidR="004F052E">
        <w:t xml:space="preserve">e </w:t>
      </w:r>
      <w:r w:rsidR="004F052E" w:rsidRPr="004F052E">
        <w:t>d</w:t>
      </w:r>
      <w:r w:rsidR="00753EF9" w:rsidRPr="004F052E">
        <w:t xml:space="preserve">ispensing </w:t>
      </w:r>
      <w:r w:rsidR="004F052E" w:rsidRPr="004F052E">
        <w:t>protocols and procedures</w:t>
      </w:r>
      <w:r w:rsidR="004F052E">
        <w:t xml:space="preserve"> </w:t>
      </w:r>
      <w:r>
        <w:t xml:space="preserve">and the content of the practice policy. </w:t>
      </w:r>
    </w:p>
    <w:p w14:paraId="6F15DD67" w14:textId="40A1673F" w:rsidR="000B5F92" w:rsidRDefault="000B5F92" w:rsidP="000B5F92">
      <w:pPr>
        <w:pStyle w:val="Heading2"/>
      </w:pPr>
      <w:bookmarkStart w:id="4" w:name="_Toc38887105"/>
      <w:r>
        <w:t>Principles of this policy</w:t>
      </w:r>
      <w:bookmarkEnd w:id="4"/>
    </w:p>
    <w:p w14:paraId="78611BC8" w14:textId="4258C4B9" w:rsidR="001D0408" w:rsidRDefault="007A06DA" w:rsidP="001D0408">
      <w:pPr>
        <w:ind w:firstLine="0"/>
        <w:rPr>
          <w:kern w:val="0"/>
        </w:rPr>
      </w:pPr>
      <w:r>
        <w:t>This policy adheres to local and national guidance and policy</w:t>
      </w:r>
      <w:r w:rsidR="009A3DC6">
        <w:t>,</w:t>
      </w:r>
      <w:r>
        <w:t xml:space="preserve"> </w:t>
      </w:r>
      <w:r w:rsidR="007C225C">
        <w:t xml:space="preserve">including the </w:t>
      </w:r>
      <w:hyperlink r:id="rId13" w:history="1">
        <w:r w:rsidR="007F0485" w:rsidRPr="00B83B87">
          <w:rPr>
            <w:rStyle w:val="Hyperlink"/>
            <w:rFonts w:ascii="Times New Roman" w:eastAsia="Times New Roman" w:hAnsi="Times New Roman" w:cs="Times New Roman"/>
            <w:kern w:val="0"/>
            <w:lang w:val="en-GB" w:eastAsia="en-GB"/>
          </w:rPr>
          <w:t>Human Medicines Regulations 2012</w:t>
        </w:r>
      </w:hyperlink>
      <w:r w:rsidR="001D0408">
        <w:rPr>
          <w:rFonts w:ascii="Times New Roman" w:eastAsia="Times New Roman" w:hAnsi="Times New Roman" w:cs="Times New Roman"/>
          <w:kern w:val="0"/>
          <w:lang w:val="en-GB" w:eastAsia="en-GB"/>
        </w:rPr>
        <w:t>,</w:t>
      </w:r>
      <w:r w:rsidR="007F0485">
        <w:rPr>
          <w:rFonts w:ascii="Times New Roman" w:eastAsia="Times New Roman" w:hAnsi="Times New Roman" w:cs="Times New Roman"/>
          <w:kern w:val="0"/>
          <w:lang w:val="en-GB" w:eastAsia="en-GB"/>
        </w:rPr>
        <w:t xml:space="preserve"> </w:t>
      </w:r>
      <w:hyperlink r:id="rId14" w:history="1">
        <w:r w:rsidR="00B83B87" w:rsidRPr="00B83B87">
          <w:rPr>
            <w:rStyle w:val="Hyperlink"/>
            <w:rFonts w:ascii="Times New Roman" w:eastAsia="Times New Roman" w:hAnsi="Times New Roman" w:cs="Times New Roman"/>
            <w:kern w:val="0"/>
            <w:lang w:val="en-GB" w:eastAsia="en-GB"/>
          </w:rPr>
          <w:t>The Misuse of Drugs (Amendment) (No. 2) (England, Wales and Scotland) Regulations 2015</w:t>
        </w:r>
      </w:hyperlink>
      <w:r w:rsidR="009A3DC6">
        <w:rPr>
          <w:rFonts w:ascii="Times New Roman" w:eastAsia="Times New Roman" w:hAnsi="Times New Roman" w:cs="Times New Roman"/>
          <w:kern w:val="0"/>
          <w:lang w:val="en-GB" w:eastAsia="en-GB"/>
        </w:rPr>
        <w:t xml:space="preserve">, </w:t>
      </w:r>
      <w:r w:rsidR="001D0408">
        <w:rPr>
          <w:rFonts w:ascii="Times New Roman" w:eastAsia="Times New Roman" w:hAnsi="Times New Roman" w:cs="Times New Roman"/>
          <w:kern w:val="0"/>
          <w:lang w:val="en-GB" w:eastAsia="en-GB"/>
        </w:rPr>
        <w:t xml:space="preserve">and </w:t>
      </w:r>
      <w:hyperlink r:id="rId15" w:history="1">
        <w:r w:rsidR="00F87935">
          <w:rPr>
            <w:rStyle w:val="Hyperlink"/>
          </w:rPr>
          <w:t>The National Health Service (Pharmaceutical and Local Pharmaceutical Services) Regulations 2013</w:t>
        </w:r>
      </w:hyperlink>
      <w:r w:rsidR="001D0408" w:rsidRPr="001D0408">
        <w:t>.</w:t>
      </w:r>
    </w:p>
    <w:p w14:paraId="58A39CDC" w14:textId="4FDEED5F" w:rsidR="00753EF9" w:rsidRDefault="001B2D12" w:rsidP="000F3B63">
      <w:pPr>
        <w:pStyle w:val="Heading2"/>
      </w:pPr>
      <w:bookmarkStart w:id="5" w:name="_Toc38887106"/>
      <w:r>
        <w:t>Staff training</w:t>
      </w:r>
    </w:p>
    <w:p w14:paraId="76DB866C" w14:textId="77777777" w:rsidR="00A07F44" w:rsidRDefault="006B1AE1" w:rsidP="001B2D12">
      <w:pPr>
        <w:ind w:firstLine="0"/>
      </w:pPr>
      <w:r>
        <w:t xml:space="preserve">Dispensing staff will be trained </w:t>
      </w:r>
      <w:r w:rsidR="002D363F">
        <w:t xml:space="preserve">appropriately for their roles. </w:t>
      </w:r>
      <w:r w:rsidR="004774DD">
        <w:t>A s</w:t>
      </w:r>
      <w:r w:rsidR="002D363F">
        <w:t>tandard operating procedure</w:t>
      </w:r>
      <w:r w:rsidR="004774DD">
        <w:t xml:space="preserve"> for dispensing</w:t>
      </w:r>
      <w:r w:rsidR="002D363F">
        <w:t xml:space="preserve"> will indicate the competency expected for each function performed by dispensers or dispensing assistants.</w:t>
      </w:r>
    </w:p>
    <w:p w14:paraId="0AFD6DCA" w14:textId="77777777" w:rsidR="00A07F44" w:rsidRDefault="002D363F" w:rsidP="001B2D12">
      <w:pPr>
        <w:ind w:firstLine="0"/>
      </w:pPr>
      <w:r>
        <w:t>A written record will be maintained of the qualifications of all staff involved in dispensing and they will undertake continuing professional development.</w:t>
      </w:r>
    </w:p>
    <w:p w14:paraId="39BD6810" w14:textId="24839A1B" w:rsidR="001B2D12" w:rsidRPr="001B2D12" w:rsidRDefault="002D363F" w:rsidP="001B2D12">
      <w:pPr>
        <w:ind w:firstLine="0"/>
      </w:pPr>
      <w:r>
        <w:t xml:space="preserve">All dispensing </w:t>
      </w:r>
      <w:r w:rsidR="00FB41DA">
        <w:t xml:space="preserve">staff </w:t>
      </w:r>
      <w:r>
        <w:t>will undergo an annual appraisal to assess their competency</w:t>
      </w:r>
      <w:r w:rsidR="00445B98">
        <w:t xml:space="preserve"> and any </w:t>
      </w:r>
      <w:r w:rsidR="00FB41DA">
        <w:t xml:space="preserve">training issues identified will be </w:t>
      </w:r>
      <w:r w:rsidR="00445B98">
        <w:t>addressed</w:t>
      </w:r>
      <w:r>
        <w:t xml:space="preserve">. A written record </w:t>
      </w:r>
      <w:r w:rsidR="00FB41DA">
        <w:t xml:space="preserve">of appraisals </w:t>
      </w:r>
      <w:r>
        <w:t>will be maintained.</w:t>
      </w:r>
    </w:p>
    <w:p w14:paraId="77391C33" w14:textId="1E540E22" w:rsidR="00753EF9" w:rsidRPr="00753EF9" w:rsidRDefault="00753EF9" w:rsidP="00753EF9">
      <w:pPr>
        <w:pStyle w:val="Heading2"/>
      </w:pPr>
      <w:r>
        <w:t>Prescriptions</w:t>
      </w:r>
    </w:p>
    <w:p w14:paraId="693C2418" w14:textId="7CA81CE0" w:rsidR="00753EF9" w:rsidRDefault="004D5B50" w:rsidP="00753EF9">
      <w:pPr>
        <w:ind w:firstLine="0"/>
      </w:pPr>
      <w:r>
        <w:t>Prescription</w:t>
      </w:r>
      <w:r w:rsidR="00445B98">
        <w:t>s</w:t>
      </w:r>
      <w:r>
        <w:t xml:space="preserve"> generated fr</w:t>
      </w:r>
      <w:r w:rsidR="00445B98">
        <w:t>o</w:t>
      </w:r>
      <w:r>
        <w:t xml:space="preserve">m the practice will be signed </w:t>
      </w:r>
      <w:r w:rsidR="00445B98">
        <w:t>electronically, or by hand before they are dispensed.</w:t>
      </w:r>
    </w:p>
    <w:p w14:paraId="47201AD8" w14:textId="56888141" w:rsidR="00753EF9" w:rsidRDefault="00753EF9" w:rsidP="00753EF9">
      <w:pPr>
        <w:pStyle w:val="Heading2"/>
      </w:pPr>
      <w:r>
        <w:lastRenderedPageBreak/>
        <w:t>Dispensing process</w:t>
      </w:r>
    </w:p>
    <w:p w14:paraId="3095FAA2" w14:textId="77777777" w:rsidR="004F02C6" w:rsidRDefault="00445B98" w:rsidP="00445B98">
      <w:pPr>
        <w:pStyle w:val="Heading2"/>
        <w:rPr>
          <w:b w:val="0"/>
          <w:bCs w:val="0"/>
        </w:rPr>
      </w:pPr>
      <w:r>
        <w:rPr>
          <w:b w:val="0"/>
          <w:bCs w:val="0"/>
        </w:rPr>
        <w:t xml:space="preserve">The dispensing process will follow a standard operating procedure to ensure that all legal requirements are met, </w:t>
      </w:r>
      <w:r w:rsidR="004774DD">
        <w:rPr>
          <w:b w:val="0"/>
          <w:bCs w:val="0"/>
        </w:rPr>
        <w:t xml:space="preserve">that the medicine is appropriate for the person, </w:t>
      </w:r>
      <w:r>
        <w:rPr>
          <w:b w:val="0"/>
          <w:bCs w:val="0"/>
        </w:rPr>
        <w:t xml:space="preserve">and that the correct item and quantity </w:t>
      </w:r>
      <w:r w:rsidR="004774DD">
        <w:rPr>
          <w:b w:val="0"/>
          <w:bCs w:val="0"/>
        </w:rPr>
        <w:t xml:space="preserve">of medicine is selected and </w:t>
      </w:r>
      <w:r>
        <w:rPr>
          <w:b w:val="0"/>
          <w:bCs w:val="0"/>
        </w:rPr>
        <w:t xml:space="preserve">dispensed.   </w:t>
      </w:r>
    </w:p>
    <w:p w14:paraId="19848E13" w14:textId="5C151A12" w:rsidR="00445B98" w:rsidRDefault="00445B98" w:rsidP="00445B98">
      <w:pPr>
        <w:pStyle w:val="Heading2"/>
      </w:pPr>
      <w:r>
        <w:t>Labelling</w:t>
      </w:r>
    </w:p>
    <w:p w14:paraId="3E0209D8" w14:textId="77777777" w:rsidR="004F02C6" w:rsidRDefault="00445B98" w:rsidP="004F02C6">
      <w:pPr>
        <w:ind w:firstLine="0"/>
      </w:pPr>
      <w:r>
        <w:t>Dispensed items will be labelled appropriately with details of the medicine, the dose, frequency</w:t>
      </w:r>
      <w:r w:rsidR="004F02C6">
        <w:t>,</w:t>
      </w:r>
      <w:r>
        <w:t xml:space="preserve"> and any other necessary instructions</w:t>
      </w:r>
      <w:r w:rsidR="004774DD">
        <w:t xml:space="preserve"> or warnings</w:t>
      </w:r>
      <w:r>
        <w:t>. The labels will be signed by the person dispensing the item and the person performing the accuracy check.</w:t>
      </w:r>
    </w:p>
    <w:p w14:paraId="25FA4AC7" w14:textId="77777777" w:rsidR="004F02C6" w:rsidRDefault="00E97E47" w:rsidP="004F02C6">
      <w:pPr>
        <w:ind w:firstLine="0"/>
        <w:rPr>
          <w:b/>
          <w:bCs/>
        </w:rPr>
      </w:pPr>
      <w:r w:rsidRPr="004F02C6">
        <w:rPr>
          <w:b/>
          <w:bCs/>
        </w:rPr>
        <w:t>Accuracy check</w:t>
      </w:r>
    </w:p>
    <w:p w14:paraId="35899AAB" w14:textId="77777777" w:rsidR="004F02C6" w:rsidRDefault="00E97E47" w:rsidP="004F02C6">
      <w:pPr>
        <w:ind w:firstLine="0"/>
      </w:pPr>
      <w:r w:rsidRPr="00445B98">
        <w:t xml:space="preserve">The accuracy </w:t>
      </w:r>
      <w:r>
        <w:t xml:space="preserve">check </w:t>
      </w:r>
      <w:r w:rsidRPr="00445B98">
        <w:t>will be perfo</w:t>
      </w:r>
      <w:r>
        <w:t>rm</w:t>
      </w:r>
      <w:r w:rsidRPr="00445B98">
        <w:t xml:space="preserve">ed by </w:t>
      </w:r>
      <w:r>
        <w:t xml:space="preserve">a suitably qualified person </w:t>
      </w:r>
      <w:r w:rsidRPr="00445B98">
        <w:t>other than the</w:t>
      </w:r>
      <w:r>
        <w:t xml:space="preserve"> </w:t>
      </w:r>
      <w:r w:rsidRPr="00445B98">
        <w:t>per</w:t>
      </w:r>
      <w:r>
        <w:t>s</w:t>
      </w:r>
      <w:r w:rsidRPr="00445B98">
        <w:t>on who h</w:t>
      </w:r>
      <w:r>
        <w:t>as</w:t>
      </w:r>
      <w:r w:rsidRPr="00445B98">
        <w:t xml:space="preserve"> dispen</w:t>
      </w:r>
      <w:r>
        <w:t xml:space="preserve">sed </w:t>
      </w:r>
      <w:r w:rsidRPr="00445B98">
        <w:t>the prescr</w:t>
      </w:r>
      <w:r>
        <w:t>i</w:t>
      </w:r>
      <w:r w:rsidRPr="00445B98">
        <w:t>ption.</w:t>
      </w:r>
      <w:r>
        <w:t xml:space="preserve"> </w:t>
      </w:r>
    </w:p>
    <w:p w14:paraId="4E8BD719" w14:textId="19999F86" w:rsidR="00445B98" w:rsidRPr="004F02C6" w:rsidRDefault="00445B98" w:rsidP="004F02C6">
      <w:pPr>
        <w:ind w:firstLine="0"/>
        <w:rPr>
          <w:b/>
          <w:bCs/>
        </w:rPr>
      </w:pPr>
      <w:r w:rsidRPr="004F02C6">
        <w:rPr>
          <w:b/>
          <w:bCs/>
        </w:rPr>
        <w:t>Storing dispensed medicines</w:t>
      </w:r>
    </w:p>
    <w:p w14:paraId="4F4E5963" w14:textId="4FFB2625" w:rsidR="004774DD" w:rsidRDefault="00445B98" w:rsidP="00753EF9">
      <w:pPr>
        <w:pStyle w:val="Heading2"/>
        <w:rPr>
          <w:b w:val="0"/>
          <w:bCs w:val="0"/>
        </w:rPr>
      </w:pPr>
      <w:r w:rsidRPr="00445B98">
        <w:rPr>
          <w:b w:val="0"/>
          <w:bCs w:val="0"/>
        </w:rPr>
        <w:t>Dispensed medicine</w:t>
      </w:r>
      <w:r w:rsidR="00FB41DA">
        <w:rPr>
          <w:b w:val="0"/>
          <w:bCs w:val="0"/>
        </w:rPr>
        <w:t>s</w:t>
      </w:r>
      <w:r w:rsidRPr="00445B98">
        <w:rPr>
          <w:b w:val="0"/>
          <w:bCs w:val="0"/>
        </w:rPr>
        <w:t xml:space="preserve"> awaiting collection will be stored app</w:t>
      </w:r>
      <w:r>
        <w:rPr>
          <w:b w:val="0"/>
          <w:bCs w:val="0"/>
        </w:rPr>
        <w:t>ropriately (for example</w:t>
      </w:r>
      <w:r w:rsidR="00E97E47">
        <w:rPr>
          <w:b w:val="0"/>
          <w:bCs w:val="0"/>
        </w:rPr>
        <w:t>,</w:t>
      </w:r>
      <w:r>
        <w:rPr>
          <w:b w:val="0"/>
          <w:bCs w:val="0"/>
        </w:rPr>
        <w:t xml:space="preserve"> </w:t>
      </w:r>
      <w:r w:rsidR="00E97E47">
        <w:rPr>
          <w:b w:val="0"/>
          <w:bCs w:val="0"/>
        </w:rPr>
        <w:t>t</w:t>
      </w:r>
      <w:r>
        <w:rPr>
          <w:b w:val="0"/>
          <w:bCs w:val="0"/>
        </w:rPr>
        <w:t xml:space="preserve">he controlled drugs cupboard, or the fridge if necessary) and </w:t>
      </w:r>
      <w:r w:rsidR="00FB41DA">
        <w:rPr>
          <w:b w:val="0"/>
          <w:bCs w:val="0"/>
        </w:rPr>
        <w:t xml:space="preserve">a </w:t>
      </w:r>
      <w:r>
        <w:rPr>
          <w:b w:val="0"/>
          <w:bCs w:val="0"/>
        </w:rPr>
        <w:t xml:space="preserve">system will be in place to enable </w:t>
      </w:r>
      <w:r w:rsidR="00E97E47">
        <w:rPr>
          <w:b w:val="0"/>
          <w:bCs w:val="0"/>
        </w:rPr>
        <w:t>rapid retrieval of the medicine when the patients wants to collect it.</w:t>
      </w:r>
      <w:r>
        <w:rPr>
          <w:b w:val="0"/>
          <w:bCs w:val="0"/>
        </w:rPr>
        <w:t xml:space="preserve"> </w:t>
      </w:r>
    </w:p>
    <w:p w14:paraId="140E1D45" w14:textId="46A5B08C" w:rsidR="004774DD" w:rsidRPr="004774DD" w:rsidRDefault="007E01A3" w:rsidP="004774DD">
      <w:pPr>
        <w:pStyle w:val="Heading2"/>
      </w:pPr>
      <w:r>
        <w:t xml:space="preserve">Medicine collection </w:t>
      </w:r>
    </w:p>
    <w:p w14:paraId="561A73F2" w14:textId="3642AD0E" w:rsidR="00445B98" w:rsidRDefault="004774DD" w:rsidP="00753EF9">
      <w:pPr>
        <w:pStyle w:val="Heading2"/>
      </w:pPr>
      <w:r>
        <w:rPr>
          <w:b w:val="0"/>
          <w:bCs w:val="0"/>
        </w:rPr>
        <w:t xml:space="preserve">The dispensing </w:t>
      </w:r>
      <w:r w:rsidR="00721CBA">
        <w:rPr>
          <w:b w:val="0"/>
          <w:bCs w:val="0"/>
        </w:rPr>
        <w:t xml:space="preserve">standard operating procedure </w:t>
      </w:r>
      <w:r>
        <w:rPr>
          <w:b w:val="0"/>
          <w:bCs w:val="0"/>
        </w:rPr>
        <w:t>will be followed to ensure that</w:t>
      </w:r>
      <w:r w:rsidR="007E01A3">
        <w:rPr>
          <w:b w:val="0"/>
          <w:bCs w:val="0"/>
        </w:rPr>
        <w:t xml:space="preserve"> the dispensed medicine is given to the correct person. </w:t>
      </w:r>
    </w:p>
    <w:p w14:paraId="02AB4267" w14:textId="397B9BF2" w:rsidR="00753EF9" w:rsidRDefault="00753EF9" w:rsidP="00753EF9">
      <w:pPr>
        <w:pStyle w:val="Heading2"/>
      </w:pPr>
      <w:r>
        <w:t>Patient information leaflet</w:t>
      </w:r>
    </w:p>
    <w:p w14:paraId="131B2E7C" w14:textId="5AA92FEC" w:rsidR="00753EF9" w:rsidRDefault="00445B98" w:rsidP="00753EF9">
      <w:pPr>
        <w:ind w:firstLine="0"/>
      </w:pPr>
      <w:r>
        <w:t xml:space="preserve">A patient information leaflet for each dispensed medicine will be provided to the patient. </w:t>
      </w:r>
    </w:p>
    <w:p w14:paraId="7BE2FEB6" w14:textId="7A1D2A63" w:rsidR="00753EF9" w:rsidRPr="00753EF9" w:rsidRDefault="00753EF9" w:rsidP="00753EF9">
      <w:pPr>
        <w:pStyle w:val="Heading2"/>
      </w:pPr>
      <w:r>
        <w:t>Counselling</w:t>
      </w:r>
    </w:p>
    <w:p w14:paraId="45C28B58" w14:textId="115452A8" w:rsidR="00753EF9" w:rsidRDefault="00445B98" w:rsidP="00753EF9">
      <w:pPr>
        <w:ind w:firstLine="0"/>
      </w:pPr>
      <w:r>
        <w:t xml:space="preserve">Any counselling required about how to take the medicine, </w:t>
      </w:r>
      <w:r w:rsidR="00FB41DA">
        <w:t xml:space="preserve">and </w:t>
      </w:r>
      <w:r>
        <w:t>any special warning</w:t>
      </w:r>
      <w:r w:rsidR="00FB41DA">
        <w:t>s</w:t>
      </w:r>
      <w:r>
        <w:t xml:space="preserve"> or precautions or information about adverse effects will be communicated to the patient. </w:t>
      </w:r>
    </w:p>
    <w:p w14:paraId="01F4FCFB" w14:textId="7A731F01" w:rsidR="007E01A3" w:rsidRPr="007E01A3" w:rsidRDefault="007E01A3" w:rsidP="007E01A3">
      <w:pPr>
        <w:pStyle w:val="Heading2"/>
      </w:pPr>
      <w:r w:rsidRPr="007E01A3">
        <w:lastRenderedPageBreak/>
        <w:t>Records</w:t>
      </w:r>
    </w:p>
    <w:p w14:paraId="23E2EB12" w14:textId="77777777" w:rsidR="001A5556" w:rsidRDefault="007E01A3" w:rsidP="007E01A3">
      <w:pPr>
        <w:ind w:firstLine="0"/>
      </w:pPr>
      <w:r>
        <w:t xml:space="preserve">An electronic record of the dispensed medicines will be maintained using patient medication record (PMR) software.  </w:t>
      </w:r>
    </w:p>
    <w:p w14:paraId="69D20CC4" w14:textId="5360CC82" w:rsidR="00E97E47" w:rsidRDefault="007E01A3" w:rsidP="007E01A3">
      <w:pPr>
        <w:ind w:firstLine="0"/>
      </w:pPr>
      <w:r>
        <w:t>Records of dispensed controlled drugs will be kept in the controlled drugs register.</w:t>
      </w:r>
    </w:p>
    <w:p w14:paraId="3B193D1F" w14:textId="67169EAC" w:rsidR="00753EF9" w:rsidRDefault="00753EF9" w:rsidP="000F3B63">
      <w:pPr>
        <w:pStyle w:val="Heading2"/>
      </w:pPr>
      <w:r>
        <w:t>Dispensing errors</w:t>
      </w:r>
    </w:p>
    <w:p w14:paraId="2CB6D561" w14:textId="01EFBD7A" w:rsidR="00753EF9" w:rsidRDefault="00753EF9" w:rsidP="00753EF9">
      <w:pPr>
        <w:ind w:firstLine="0"/>
      </w:pPr>
      <w:r w:rsidRPr="00753EF9">
        <w:t>All dispensing erro</w:t>
      </w:r>
      <w:r>
        <w:t>rs</w:t>
      </w:r>
      <w:r w:rsidRPr="00753EF9">
        <w:t xml:space="preserve">, </w:t>
      </w:r>
      <w:r w:rsidR="00E97E47">
        <w:t xml:space="preserve">including </w:t>
      </w:r>
      <w:r w:rsidRPr="00753EF9">
        <w:t>near misses</w:t>
      </w:r>
      <w:r w:rsidR="001A5556">
        <w:t>,</w:t>
      </w:r>
      <w:r w:rsidRPr="00753EF9">
        <w:t xml:space="preserve"> will be</w:t>
      </w:r>
      <w:r>
        <w:t xml:space="preserve"> recorded</w:t>
      </w:r>
      <w:r w:rsidR="004774DD">
        <w:t xml:space="preserve"> in a dispensing error log according to the dispensing </w:t>
      </w:r>
      <w:r w:rsidR="001A5556">
        <w:t>standard operating procedure</w:t>
      </w:r>
      <w:r w:rsidR="004774DD">
        <w:t xml:space="preserve">. </w:t>
      </w:r>
    </w:p>
    <w:p w14:paraId="531B9647" w14:textId="394F5294" w:rsidR="004774DD" w:rsidRDefault="004774DD" w:rsidP="00753EF9">
      <w:pPr>
        <w:ind w:firstLine="0"/>
      </w:pPr>
      <w:r>
        <w:t>Any training needs</w:t>
      </w:r>
      <w:r w:rsidR="007E01A3">
        <w:t>, or procedural problems</w:t>
      </w:r>
      <w:r>
        <w:t xml:space="preserve"> identified as a result of dispensing errors will be addressed.</w:t>
      </w:r>
    </w:p>
    <w:p w14:paraId="40235983" w14:textId="41BDADBC" w:rsidR="004774DD" w:rsidRDefault="004774DD" w:rsidP="00E97E47">
      <w:pPr>
        <w:ind w:firstLine="0"/>
      </w:pPr>
      <w:r>
        <w:t>A regular audit of dispensing errors will take place and help to contribute to continuous quality improvement</w:t>
      </w:r>
      <w:r w:rsidR="00FB41DA">
        <w:t xml:space="preserve"> in line with the practice Clinical Governance policy.</w:t>
      </w:r>
    </w:p>
    <w:p w14:paraId="279CBDF1" w14:textId="5368977E" w:rsidR="000F3B63" w:rsidRDefault="000F3B63" w:rsidP="000F3B63">
      <w:pPr>
        <w:pStyle w:val="Heading2"/>
      </w:pPr>
      <w:r>
        <w:t>Distribution</w:t>
      </w:r>
      <w:bookmarkEnd w:id="5"/>
    </w:p>
    <w:p w14:paraId="432F84D1" w14:textId="24BED433" w:rsidR="000F3B63" w:rsidRDefault="000F3B63" w:rsidP="00753EF9">
      <w:pPr>
        <w:ind w:firstLine="0"/>
      </w:pPr>
      <w:r w:rsidRPr="00B62CC4">
        <w:t>Employees will be made aware of this policy via</w:t>
      </w:r>
      <w:r>
        <w:t xml:space="preserve"> TeamNet</w:t>
      </w:r>
      <w:r w:rsidR="006A17D2">
        <w:t>.</w:t>
      </w:r>
    </w:p>
    <w:p w14:paraId="31CB6764" w14:textId="6214BB66" w:rsidR="00B33444" w:rsidRPr="00B33444" w:rsidRDefault="000F3B63" w:rsidP="006A17D2">
      <w:pPr>
        <w:ind w:firstLine="0"/>
        <w:rPr>
          <w:b/>
          <w:bCs/>
        </w:rPr>
      </w:pPr>
      <w:r>
        <w:t>Patients will be made aware of this policy using patient leaflets and on the practice website</w:t>
      </w:r>
      <w:r w:rsidR="006A17D2">
        <w:t>.</w:t>
      </w:r>
      <w:bookmarkStart w:id="6" w:name="_Toc38887107"/>
    </w:p>
    <w:p w14:paraId="5BFE61C4" w14:textId="174AF5FB" w:rsidR="000B5F92" w:rsidRDefault="000B5F92" w:rsidP="000B5F92">
      <w:pPr>
        <w:pStyle w:val="Heading2"/>
      </w:pPr>
      <w:r>
        <w:t>Training</w:t>
      </w:r>
      <w:bookmarkEnd w:id="6"/>
      <w:r w:rsidRPr="000B5F92">
        <w:t xml:space="preserve"> </w:t>
      </w:r>
    </w:p>
    <w:p w14:paraId="6DF4BE93" w14:textId="4265A1BC" w:rsidR="001C4776" w:rsidRDefault="001C4776" w:rsidP="00753EF9">
      <w:pPr>
        <w:ind w:firstLine="0"/>
      </w:pPr>
      <w:r>
        <w:t xml:space="preserve">All staff will be given training on the </w:t>
      </w:r>
      <w:r w:rsidR="004F052E">
        <w:t>dispensing processes and procedures</w:t>
      </w:r>
      <w:r w:rsidR="00581EAC">
        <w:t xml:space="preserve"> </w:t>
      </w:r>
      <w:r>
        <w:t xml:space="preserve">at induction and at regular intervals thereafter. </w:t>
      </w:r>
    </w:p>
    <w:p w14:paraId="657FF707" w14:textId="561023B5" w:rsidR="00B62CC4" w:rsidRPr="00B62CC4" w:rsidRDefault="001C4776" w:rsidP="004F052E">
      <w:pPr>
        <w:ind w:firstLine="0"/>
      </w:pPr>
      <w:r>
        <w:t>Any training requirements will be identified within an individual's Personal</w:t>
      </w:r>
      <w:r w:rsidR="004F052E">
        <w:t xml:space="preserve"> </w:t>
      </w:r>
      <w:r>
        <w:t>Development Reviews. Training is available in the Training module within TeamNet.</w:t>
      </w:r>
    </w:p>
    <w:p w14:paraId="13DB404E" w14:textId="018A931B" w:rsidR="00BC36C0" w:rsidRDefault="00BC36C0" w:rsidP="007A06DA">
      <w:pPr>
        <w:ind w:firstLine="0"/>
        <w:rPr>
          <w:b/>
          <w:bCs/>
        </w:rPr>
      </w:pPr>
      <w:r w:rsidRPr="007A06DA">
        <w:rPr>
          <w:b/>
          <w:bCs/>
        </w:rPr>
        <w:t xml:space="preserve">Equality and </w:t>
      </w:r>
      <w:r w:rsidR="006A17D2" w:rsidRPr="007A06DA">
        <w:rPr>
          <w:b/>
          <w:bCs/>
        </w:rPr>
        <w:t>diversity impact assessment</w:t>
      </w:r>
    </w:p>
    <w:p w14:paraId="62938453" w14:textId="7EA36910" w:rsidR="00B62CC4" w:rsidRPr="00B62CC4" w:rsidRDefault="00B62CC4" w:rsidP="00581EAC">
      <w:pPr>
        <w:ind w:firstLine="0"/>
      </w:pPr>
      <w:r w:rsidRPr="00B62CC4">
        <w:t>In developing this policy, an equalities impact assessment has been undertaken. An adverse impact is</w:t>
      </w:r>
      <w:r>
        <w:t xml:space="preserve"> </w:t>
      </w:r>
      <w:r w:rsidRPr="00B62CC4">
        <w:t>unlikely, and on the contrary the policy has the clear potential to have a positive impact by reducing and</w:t>
      </w:r>
      <w:r>
        <w:t xml:space="preserve"> </w:t>
      </w:r>
      <w:r w:rsidRPr="00B62CC4">
        <w:t xml:space="preserve">removing barriers and inequalities that currently exist. </w:t>
      </w:r>
    </w:p>
    <w:p w14:paraId="7689D6F5" w14:textId="36D7A29D" w:rsidR="00B62CC4" w:rsidRPr="00B62CC4" w:rsidRDefault="00B62CC4" w:rsidP="00B62CC4">
      <w:pPr>
        <w:ind w:firstLine="0"/>
      </w:pPr>
      <w:r w:rsidRPr="00B62CC4">
        <w:lastRenderedPageBreak/>
        <w:t>If, at any time, this policy is considered to be discriminatory in any way, the author of the policy</w:t>
      </w:r>
      <w:r w:rsidR="006A17D2">
        <w:t xml:space="preserve"> </w:t>
      </w:r>
      <w:r w:rsidRPr="00B62CC4">
        <w:t>should be contacted immediately to discuss these concerns</w:t>
      </w:r>
      <w:r w:rsidR="006A17D2">
        <w:t>.</w:t>
      </w:r>
    </w:p>
    <w:p w14:paraId="07521602" w14:textId="11993082" w:rsidR="000B5F92" w:rsidRDefault="000B5F92" w:rsidP="000B5F92">
      <w:pPr>
        <w:pStyle w:val="Heading2"/>
      </w:pPr>
      <w:bookmarkStart w:id="7" w:name="_Toc38887108"/>
      <w:r>
        <w:t>Monitoring and reporting</w:t>
      </w:r>
      <w:bookmarkEnd w:id="7"/>
    </w:p>
    <w:p w14:paraId="1E837236" w14:textId="274A71FF" w:rsidR="001C4776" w:rsidRDefault="001C4776" w:rsidP="001C4776">
      <w:pPr>
        <w:ind w:firstLine="0"/>
      </w:pPr>
      <w:r>
        <w:t xml:space="preserve">Monitoring and reporting </w:t>
      </w:r>
      <w:r w:rsidR="00AD7715">
        <w:t xml:space="preserve">in relation to </w:t>
      </w:r>
      <w:r w:rsidR="00581EAC">
        <w:t xml:space="preserve">this </w:t>
      </w:r>
      <w:r w:rsidR="00AD7715">
        <w:t xml:space="preserve">policy </w:t>
      </w:r>
      <w:r>
        <w:t xml:space="preserve">are the responsibility of the practice manager. </w:t>
      </w:r>
    </w:p>
    <w:p w14:paraId="35D8DB8E" w14:textId="0986273F" w:rsidR="001C4776" w:rsidRDefault="001C4776" w:rsidP="001C4776">
      <w:pPr>
        <w:ind w:firstLine="0"/>
      </w:pPr>
      <w:r>
        <w:t>The following sources wil</w:t>
      </w:r>
      <w:r w:rsidR="00AD7715">
        <w:t>l be used to provide evidence of any issues raised</w:t>
      </w:r>
      <w:r w:rsidR="006A17D2">
        <w:t>:</w:t>
      </w:r>
      <w:r w:rsidR="00AD7715">
        <w:t xml:space="preserve"> </w:t>
      </w:r>
    </w:p>
    <w:p w14:paraId="33C14A00" w14:textId="0A514CEE" w:rsidR="001C4776" w:rsidRDefault="001C4776" w:rsidP="00AD7715">
      <w:pPr>
        <w:pStyle w:val="ListParagraph"/>
        <w:numPr>
          <w:ilvl w:val="0"/>
          <w:numId w:val="17"/>
        </w:numPr>
      </w:pPr>
      <w:r>
        <w:t>P</w:t>
      </w:r>
      <w:r w:rsidR="006A17D2">
        <w:t>ALS.</w:t>
      </w:r>
    </w:p>
    <w:p w14:paraId="1940A750" w14:textId="6C00F4C4" w:rsidR="001C4776" w:rsidRDefault="001C4776" w:rsidP="00AD7715">
      <w:pPr>
        <w:pStyle w:val="ListParagraph"/>
        <w:numPr>
          <w:ilvl w:val="0"/>
          <w:numId w:val="17"/>
        </w:numPr>
      </w:pPr>
      <w:r>
        <w:t>Complaints</w:t>
      </w:r>
      <w:r w:rsidR="006A17D2">
        <w:t>.</w:t>
      </w:r>
    </w:p>
    <w:p w14:paraId="605F5C36" w14:textId="7BBAE6C8" w:rsidR="001C4776" w:rsidRDefault="00AD7715" w:rsidP="00AD7715">
      <w:pPr>
        <w:pStyle w:val="ListParagraph"/>
        <w:numPr>
          <w:ilvl w:val="0"/>
          <w:numId w:val="17"/>
        </w:numPr>
      </w:pPr>
      <w:r>
        <w:t>Significant and learning events</w:t>
      </w:r>
      <w:r w:rsidR="006A17D2">
        <w:t>.</w:t>
      </w:r>
    </w:p>
    <w:p w14:paraId="321A2D62" w14:textId="0C9F28F0" w:rsidR="001D0408" w:rsidRDefault="001C4776" w:rsidP="006A17D2">
      <w:pPr>
        <w:ind w:firstLine="0"/>
      </w:pPr>
      <w:r>
        <w:t xml:space="preserve">Any incidents relating to </w:t>
      </w:r>
      <w:r w:rsidR="00753EF9">
        <w:t xml:space="preserve">dispensing </w:t>
      </w:r>
      <w:r>
        <w:t>will be monitored via incident reporting.</w:t>
      </w:r>
      <w:bookmarkStart w:id="8" w:name="_Toc38887109"/>
    </w:p>
    <w:p w14:paraId="5816BC4D" w14:textId="02A94073" w:rsidR="0045128E" w:rsidRDefault="00521D0F" w:rsidP="00521D0F">
      <w:pPr>
        <w:pStyle w:val="Heading2"/>
      </w:pPr>
      <w:r>
        <w:t>Summary of NHS legal and mandatory documentation</w:t>
      </w:r>
      <w:bookmarkEnd w:id="8"/>
    </w:p>
    <w:p w14:paraId="17C3C44F" w14:textId="77777777" w:rsidR="00B83B87" w:rsidRDefault="002B2337" w:rsidP="00753EF9">
      <w:pPr>
        <w:ind w:firstLine="0"/>
        <w:rPr>
          <w:rFonts w:ascii="Times New Roman" w:eastAsia="Times New Roman" w:hAnsi="Times New Roman" w:cs="Times New Roman"/>
          <w:kern w:val="0"/>
          <w:lang w:val="en-GB" w:eastAsia="en-GB"/>
        </w:rPr>
      </w:pPr>
      <w:hyperlink r:id="rId16" w:history="1">
        <w:r w:rsidR="00B83B87" w:rsidRPr="00B83B87">
          <w:rPr>
            <w:rStyle w:val="Hyperlink"/>
            <w:rFonts w:ascii="Times New Roman" w:eastAsia="Times New Roman" w:hAnsi="Times New Roman" w:cs="Times New Roman"/>
            <w:kern w:val="0"/>
            <w:lang w:val="en-GB" w:eastAsia="en-GB"/>
          </w:rPr>
          <w:t>Human Medicines Regulations 2012</w:t>
        </w:r>
      </w:hyperlink>
      <w:r w:rsidR="00B83B87">
        <w:rPr>
          <w:rFonts w:ascii="Times New Roman" w:eastAsia="Times New Roman" w:hAnsi="Times New Roman" w:cs="Times New Roman"/>
          <w:kern w:val="0"/>
          <w:lang w:val="en-GB" w:eastAsia="en-GB"/>
        </w:rPr>
        <w:t xml:space="preserve"> </w:t>
      </w:r>
    </w:p>
    <w:p w14:paraId="4E531D98" w14:textId="3ADEFE04" w:rsidR="00B83B87" w:rsidRDefault="002B2337" w:rsidP="00753EF9">
      <w:pPr>
        <w:ind w:firstLine="0"/>
        <w:rPr>
          <w:highlight w:val="yellow"/>
        </w:rPr>
      </w:pPr>
      <w:hyperlink r:id="rId17" w:history="1">
        <w:r w:rsidR="00B83B87" w:rsidRPr="00B83B87">
          <w:rPr>
            <w:rStyle w:val="Hyperlink"/>
            <w:rFonts w:ascii="Times New Roman" w:eastAsia="Times New Roman" w:hAnsi="Times New Roman" w:cs="Times New Roman"/>
            <w:kern w:val="0"/>
            <w:lang w:val="en-GB" w:eastAsia="en-GB"/>
          </w:rPr>
          <w:t>The Misuse of Drugs (Amendment) (No. 2) (England, Wales and Scotland) Regulations 2015</w:t>
        </w:r>
      </w:hyperlink>
      <w:r w:rsidR="00B83B87" w:rsidRPr="00B83B87">
        <w:rPr>
          <w:rFonts w:ascii="Times New Roman" w:eastAsia="Times New Roman" w:hAnsi="Times New Roman" w:cs="Times New Roman"/>
          <w:kern w:val="0"/>
          <w:lang w:val="en-GB" w:eastAsia="en-GB"/>
        </w:rPr>
        <w:t>.</w:t>
      </w:r>
    </w:p>
    <w:p w14:paraId="1AC7DE64" w14:textId="18F0049E" w:rsidR="009D2655" w:rsidRPr="004F66E9" w:rsidRDefault="002B2337" w:rsidP="00753EF9">
      <w:pPr>
        <w:ind w:firstLine="0"/>
        <w:rPr>
          <w:lang w:val="en-GB"/>
        </w:rPr>
      </w:pPr>
      <w:hyperlink r:id="rId18" w:history="1">
        <w:r w:rsidR="000F5ACE">
          <w:rPr>
            <w:rStyle w:val="Hyperlink"/>
            <w:lang w:val="en-GB"/>
          </w:rPr>
          <w:t>The National Health Service (Pharmaceutical and Local Pharmaceutical Services) Regulations 2013</w:t>
        </w:r>
      </w:hyperlink>
      <w:r w:rsidR="001D0408" w:rsidRPr="001D0408">
        <w:rPr>
          <w:lang w:val="en-GB"/>
        </w:rPr>
        <w:t>.</w:t>
      </w:r>
    </w:p>
    <w:p w14:paraId="53D95EEB" w14:textId="120D5B58" w:rsidR="00355DCA" w:rsidRPr="00C31D30" w:rsidRDefault="00355DCA" w:rsidP="000B5F92">
      <w:pPr>
        <w:pStyle w:val="Heading3"/>
        <w:ind w:firstLine="0"/>
      </w:pPr>
      <w:bookmarkStart w:id="9" w:name="_GoBack"/>
      <w:bookmarkEnd w:id="9"/>
    </w:p>
    <w:p w14:paraId="4C594CF2" w14:textId="7D81FFFB" w:rsidR="00E81978" w:rsidRDefault="00F27716" w:rsidP="009D2655">
      <w:pPr>
        <w:pStyle w:val="Bibliography"/>
        <w:jc w:val="center"/>
        <w:rPr>
          <w:b/>
          <w:bCs/>
        </w:rPr>
      </w:pPr>
      <w:r w:rsidRPr="00F27716">
        <w:rPr>
          <w:b/>
          <w:bCs/>
        </w:rPr>
        <w:t>Bibliography</w:t>
      </w:r>
    </w:p>
    <w:p w14:paraId="28E0E322" w14:textId="0CE837E4" w:rsidR="00F27716" w:rsidRDefault="009D2655" w:rsidP="00F27716">
      <w:pPr>
        <w:ind w:firstLine="0"/>
        <w:rPr>
          <w:lang w:val="en-GB"/>
        </w:rPr>
      </w:pPr>
      <w:r>
        <w:rPr>
          <w:lang w:val="en-GB"/>
        </w:rPr>
        <w:t xml:space="preserve">CQC. </w:t>
      </w:r>
      <w:r w:rsidR="00F27716" w:rsidRPr="00F27716">
        <w:rPr>
          <w:lang w:val="en-GB"/>
        </w:rPr>
        <w:t xml:space="preserve">Nigel's surgery 11: </w:t>
      </w:r>
      <w:hyperlink r:id="rId19" w:history="1">
        <w:r w:rsidR="00F27716" w:rsidRPr="00A12829">
          <w:rPr>
            <w:rStyle w:val="Hyperlink"/>
            <w:lang w:val="en-GB"/>
          </w:rPr>
          <w:t>Prescriptions in dispensing practices.</w:t>
        </w:r>
      </w:hyperlink>
    </w:p>
    <w:p w14:paraId="7F464A93" w14:textId="7A913F84" w:rsidR="00F27716" w:rsidRPr="00F27716" w:rsidRDefault="00F27716" w:rsidP="00F27716">
      <w:pPr>
        <w:ind w:firstLine="0"/>
      </w:pPr>
      <w:r>
        <w:rPr>
          <w:lang w:val="en-GB"/>
        </w:rPr>
        <w:t xml:space="preserve">British Medical </w:t>
      </w:r>
      <w:r w:rsidRPr="001D0408">
        <w:rPr>
          <w:lang w:val="en-GB"/>
        </w:rPr>
        <w:t xml:space="preserve">Association. </w:t>
      </w:r>
      <w:hyperlink r:id="rId20" w:history="1">
        <w:r w:rsidRPr="001D0408">
          <w:rPr>
            <w:rStyle w:val="Hyperlink"/>
            <w:lang w:val="en-GB"/>
          </w:rPr>
          <w:t>Principles for dispensing doctors and community pharmacists</w:t>
        </w:r>
      </w:hyperlink>
      <w:r w:rsidR="001D0408">
        <w:rPr>
          <w:lang w:val="en-GB"/>
        </w:rPr>
        <w:t>.</w:t>
      </w:r>
    </w:p>
    <w:sectPr w:rsidR="00F27716" w:rsidRPr="00F27716" w:rsidSect="00854443">
      <w:headerReference w:type="default" r:id="rId21"/>
      <w:footerReference w:type="default" r:id="rId22"/>
      <w:headerReference w:type="first" r:id="rId23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ADA1A9" w14:textId="77777777" w:rsidR="00ED1DF0" w:rsidRDefault="00ED1DF0">
      <w:pPr>
        <w:spacing w:line="240" w:lineRule="auto"/>
      </w:pPr>
      <w:r>
        <w:separator/>
      </w:r>
    </w:p>
    <w:p w14:paraId="491FA477" w14:textId="77777777" w:rsidR="00ED1DF0" w:rsidRDefault="00ED1DF0"/>
  </w:endnote>
  <w:endnote w:type="continuationSeparator" w:id="0">
    <w:p w14:paraId="23F5A867" w14:textId="77777777" w:rsidR="00ED1DF0" w:rsidRDefault="00ED1DF0">
      <w:pPr>
        <w:spacing w:line="240" w:lineRule="auto"/>
      </w:pPr>
      <w:r>
        <w:continuationSeparator/>
      </w:r>
    </w:p>
    <w:p w14:paraId="224A4F29" w14:textId="77777777" w:rsidR="00ED1DF0" w:rsidRDefault="00ED1D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F83EF7" w14:textId="7B2C89CD" w:rsidR="00AD7715" w:rsidRDefault="00AD7715">
    <w:pPr>
      <w:tabs>
        <w:tab w:val="center" w:pos="4550"/>
        <w:tab w:val="left" w:pos="5818"/>
      </w:tabs>
      <w:ind w:right="260"/>
      <w:jc w:val="right"/>
      <w:rPr>
        <w:color w:val="000000" w:themeColor="text2" w:themeShade="80"/>
      </w:rPr>
    </w:pPr>
    <w:r>
      <w:rPr>
        <w:color w:val="666666" w:themeColor="text2" w:themeTint="99"/>
        <w:spacing w:val="60"/>
      </w:rPr>
      <w:t>Page</w:t>
    </w:r>
    <w:r>
      <w:rPr>
        <w:color w:val="666666" w:themeColor="text2" w:themeTint="99"/>
      </w:rPr>
      <w:t xml:space="preserve"> </w:t>
    </w:r>
    <w:r>
      <w:rPr>
        <w:color w:val="000000" w:themeColor="text2" w:themeShade="BF"/>
      </w:rPr>
      <w:fldChar w:fldCharType="begin"/>
    </w:r>
    <w:r>
      <w:rPr>
        <w:color w:val="000000" w:themeColor="text2" w:themeShade="BF"/>
      </w:rPr>
      <w:instrText xml:space="preserve"> PAGE   \* MERGEFORMAT </w:instrText>
    </w:r>
    <w:r>
      <w:rPr>
        <w:color w:val="000000" w:themeColor="text2" w:themeShade="BF"/>
      </w:rPr>
      <w:fldChar w:fldCharType="separate"/>
    </w:r>
    <w:r w:rsidR="002B2337">
      <w:rPr>
        <w:noProof/>
        <w:color w:val="000000" w:themeColor="text2" w:themeShade="BF"/>
      </w:rPr>
      <w:t>4</w:t>
    </w:r>
    <w:r>
      <w:rPr>
        <w:color w:val="000000" w:themeColor="text2" w:themeShade="BF"/>
      </w:rPr>
      <w:fldChar w:fldCharType="end"/>
    </w:r>
    <w:r>
      <w:rPr>
        <w:color w:val="000000" w:themeColor="text2" w:themeShade="BF"/>
      </w:rPr>
      <w:t xml:space="preserve"> | </w:t>
    </w:r>
    <w:r>
      <w:rPr>
        <w:color w:val="000000" w:themeColor="text2" w:themeShade="BF"/>
      </w:rPr>
      <w:fldChar w:fldCharType="begin"/>
    </w:r>
    <w:r>
      <w:rPr>
        <w:color w:val="000000" w:themeColor="text2" w:themeShade="BF"/>
      </w:rPr>
      <w:instrText xml:space="preserve"> NUMPAGES  \* Arabic  \* MERGEFORMAT </w:instrText>
    </w:r>
    <w:r>
      <w:rPr>
        <w:color w:val="000000" w:themeColor="text2" w:themeShade="BF"/>
      </w:rPr>
      <w:fldChar w:fldCharType="separate"/>
    </w:r>
    <w:r w:rsidR="002B2337">
      <w:rPr>
        <w:noProof/>
        <w:color w:val="000000" w:themeColor="text2" w:themeShade="BF"/>
      </w:rPr>
      <w:t>7</w:t>
    </w:r>
    <w:r>
      <w:rPr>
        <w:color w:val="000000" w:themeColor="text2" w:themeShade="BF"/>
      </w:rPr>
      <w:fldChar w:fldCharType="end"/>
    </w:r>
  </w:p>
  <w:p w14:paraId="25904157" w14:textId="77777777" w:rsidR="00AD7715" w:rsidRDefault="00AD771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60ADFD" w14:textId="77777777" w:rsidR="00ED1DF0" w:rsidRDefault="00ED1DF0">
      <w:pPr>
        <w:spacing w:line="240" w:lineRule="auto"/>
      </w:pPr>
      <w:r>
        <w:separator/>
      </w:r>
    </w:p>
    <w:p w14:paraId="7CFF9015" w14:textId="77777777" w:rsidR="00ED1DF0" w:rsidRDefault="00ED1DF0"/>
  </w:footnote>
  <w:footnote w:type="continuationSeparator" w:id="0">
    <w:p w14:paraId="1804782E" w14:textId="77777777" w:rsidR="00ED1DF0" w:rsidRDefault="00ED1DF0">
      <w:pPr>
        <w:spacing w:line="240" w:lineRule="auto"/>
      </w:pPr>
      <w:r>
        <w:continuationSeparator/>
      </w:r>
    </w:p>
    <w:p w14:paraId="7E833906" w14:textId="77777777" w:rsidR="00ED1DF0" w:rsidRDefault="00ED1DF0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68BFB" w14:textId="21BA225B" w:rsidR="00E81978" w:rsidRDefault="002B2337">
    <w:pPr>
      <w:pStyle w:val="Header"/>
    </w:pPr>
    <w:sdt>
      <w:sdtPr>
        <w:rPr>
          <w:rStyle w:val="Strong"/>
        </w:rPr>
        <w:alias w:val="Running head"/>
        <w:tag w:val=""/>
        <w:id w:val="12739865"/>
        <w:placeholder>
          <w:docPart w:val="C28207B35E244EFAB8B3017052C55196"/>
        </w:placeholder>
        <w:dataBinding w:prefixMappings="xmlns:ns0='http://schemas.microsoft.com/office/2006/coverPageProps' " w:xpath="/ns0:CoverPageProperties[1]/ns0:Abstract[1]" w:storeItemID="{55AF091B-3C7A-41E3-B477-F2FDAA23CFDA}"/>
        <w:text/>
      </w:sdtPr>
      <w:sdtEndPr>
        <w:rPr>
          <w:rStyle w:val="DefaultParagraphFont"/>
          <w:caps w:val="0"/>
        </w:rPr>
      </w:sdtEndPr>
      <w:sdtContent>
        <w:r w:rsidR="00753EF9">
          <w:rPr>
            <w:rStyle w:val="Strong"/>
          </w:rPr>
          <w:t>dispensing policy</w:t>
        </w:r>
      </w:sdtContent>
    </w:sdt>
    <w:r w:rsidR="005D3A03">
      <w:rPr>
        <w:rStyle w:val="Strong"/>
      </w:rPr>
      <w:ptab w:relativeTo="margin" w:alignment="right" w:leader="none"/>
    </w:r>
    <w:r w:rsidR="005D3A03">
      <w:rPr>
        <w:rStyle w:val="Strong"/>
      </w:rPr>
      <w:fldChar w:fldCharType="begin"/>
    </w:r>
    <w:r w:rsidR="005D3A03">
      <w:rPr>
        <w:rStyle w:val="Strong"/>
      </w:rPr>
      <w:instrText xml:space="preserve"> PAGE   \* MERGEFORMAT </w:instrText>
    </w:r>
    <w:r w:rsidR="005D3A03">
      <w:rPr>
        <w:rStyle w:val="Strong"/>
      </w:rPr>
      <w:fldChar w:fldCharType="separate"/>
    </w:r>
    <w:r>
      <w:rPr>
        <w:rStyle w:val="Strong"/>
        <w:noProof/>
      </w:rPr>
      <w:t>4</w:t>
    </w:r>
    <w:r w:rsidR="005D3A03">
      <w:rPr>
        <w:rStyle w:val="Strong"/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C97D5F" w14:textId="2B4F5D7A" w:rsidR="00E81978" w:rsidRDefault="005D3A03">
    <w:pPr>
      <w:pStyle w:val="Header"/>
      <w:rPr>
        <w:rStyle w:val="Strong"/>
      </w:rPr>
    </w:pPr>
    <w:r>
      <w:t xml:space="preserve"> </w:t>
    </w:r>
    <w:sdt>
      <w:sdtPr>
        <w:rPr>
          <w:rStyle w:val="Strong"/>
        </w:rPr>
        <w:alias w:val="Running head"/>
        <w:tag w:val=""/>
        <w:id w:val="-696842620"/>
        <w:placeholder>
          <w:docPart w:val="D156FCAD65C6488DA7E87274F8DE72D4"/>
        </w:placeholder>
        <w:dataBinding w:prefixMappings="xmlns:ns0='http://schemas.microsoft.com/office/2006/coverPageProps' " w:xpath="/ns0:CoverPageProperties[1]/ns0:Abstract[1]" w:storeItemID="{55AF091B-3C7A-41E3-B477-F2FDAA23CFDA}"/>
        <w:text/>
      </w:sdtPr>
      <w:sdtEndPr>
        <w:rPr>
          <w:rStyle w:val="DefaultParagraphFont"/>
          <w:caps w:val="0"/>
        </w:rPr>
      </w:sdtEndPr>
      <w:sdtContent>
        <w:r w:rsidR="00753EF9">
          <w:rPr>
            <w:rStyle w:val="Strong"/>
          </w:rPr>
          <w:t>dispensing</w:t>
        </w:r>
        <w:r w:rsidR="000B5F92">
          <w:rPr>
            <w:rStyle w:val="Strong"/>
          </w:rPr>
          <w:t xml:space="preserve"> policy</w:t>
        </w:r>
      </w:sdtContent>
    </w:sdt>
    <w:r>
      <w:rPr>
        <w:rStyle w:val="Strong"/>
      </w:rPr>
      <w:ptab w:relativeTo="margin" w:alignment="right" w:leader="none"/>
    </w:r>
    <w:r>
      <w:rPr>
        <w:rStyle w:val="Strong"/>
      </w:rPr>
      <w:fldChar w:fldCharType="begin"/>
    </w:r>
    <w:r>
      <w:rPr>
        <w:rStyle w:val="Strong"/>
      </w:rPr>
      <w:instrText xml:space="preserve"> PAGE   \* MERGEFORMAT </w:instrText>
    </w:r>
    <w:r>
      <w:rPr>
        <w:rStyle w:val="Strong"/>
      </w:rPr>
      <w:fldChar w:fldCharType="separate"/>
    </w:r>
    <w:r w:rsidR="002B2337">
      <w:rPr>
        <w:rStyle w:val="Strong"/>
        <w:noProof/>
      </w:rPr>
      <w:t>1</w:t>
    </w:r>
    <w:r>
      <w:rPr>
        <w:rStyle w:val="Strong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ED08D9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D5203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2DC96E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4D2CA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7BCEBA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D386FF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3A80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B080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6E00290"/>
    <w:lvl w:ilvl="0">
      <w:start w:val="1"/>
      <w:numFmt w:val="decimal"/>
      <w:pStyle w:val="ListNumb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FFFFFF89"/>
    <w:multiLevelType w:val="singleLevel"/>
    <w:tmpl w:val="D6FC344C"/>
    <w:lvl w:ilvl="0">
      <w:start w:val="1"/>
      <w:numFmt w:val="bullet"/>
      <w:pStyle w:val="List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0">
    <w:nsid w:val="02A0666D"/>
    <w:multiLevelType w:val="hybridMultilevel"/>
    <w:tmpl w:val="67C45434"/>
    <w:lvl w:ilvl="0" w:tplc="B13029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0EEA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A8ED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7A00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3CF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488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1E6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C89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B21A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A5A1099"/>
    <w:multiLevelType w:val="multilevel"/>
    <w:tmpl w:val="4268E1E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>
    <w:nsid w:val="546E532B"/>
    <w:multiLevelType w:val="hybridMultilevel"/>
    <w:tmpl w:val="E0DA9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B27D0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6D702056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>
    <w:nsid w:val="727374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47C7DB4"/>
    <w:multiLevelType w:val="hybridMultilevel"/>
    <w:tmpl w:val="82EE5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  <w:lvlOverride w:ilvl="0">
      <w:startOverride w:val="1"/>
    </w:lvlOverride>
  </w:num>
  <w:num w:numId="12">
    <w:abstractNumId w:val="15"/>
  </w:num>
  <w:num w:numId="13">
    <w:abstractNumId w:val="13"/>
  </w:num>
  <w:num w:numId="14">
    <w:abstractNumId w:val="11"/>
  </w:num>
  <w:num w:numId="15">
    <w:abstractNumId w:val="14"/>
  </w:num>
  <w:num w:numId="16">
    <w:abstractNumId w:val="10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51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92"/>
    <w:rsid w:val="000B5F92"/>
    <w:rsid w:val="000D3F41"/>
    <w:rsid w:val="000E2947"/>
    <w:rsid w:val="000F3B63"/>
    <w:rsid w:val="000F5ACE"/>
    <w:rsid w:val="001A5556"/>
    <w:rsid w:val="001B2D12"/>
    <w:rsid w:val="001C4776"/>
    <w:rsid w:val="001D0408"/>
    <w:rsid w:val="00227B4A"/>
    <w:rsid w:val="00255664"/>
    <w:rsid w:val="002B2337"/>
    <w:rsid w:val="002D363F"/>
    <w:rsid w:val="00333125"/>
    <w:rsid w:val="00355DCA"/>
    <w:rsid w:val="00357DA3"/>
    <w:rsid w:val="00392687"/>
    <w:rsid w:val="003F33AC"/>
    <w:rsid w:val="00445B98"/>
    <w:rsid w:val="0045128E"/>
    <w:rsid w:val="004714D3"/>
    <w:rsid w:val="004774DD"/>
    <w:rsid w:val="004D5B50"/>
    <w:rsid w:val="004F02C6"/>
    <w:rsid w:val="004F052E"/>
    <w:rsid w:val="004F66E9"/>
    <w:rsid w:val="00521D0F"/>
    <w:rsid w:val="00551A02"/>
    <w:rsid w:val="005534FA"/>
    <w:rsid w:val="0056436C"/>
    <w:rsid w:val="00581EAC"/>
    <w:rsid w:val="005D3A03"/>
    <w:rsid w:val="00622D6B"/>
    <w:rsid w:val="006A17D2"/>
    <w:rsid w:val="006B1AE1"/>
    <w:rsid w:val="006D69DC"/>
    <w:rsid w:val="00721CBA"/>
    <w:rsid w:val="00743195"/>
    <w:rsid w:val="00753EF9"/>
    <w:rsid w:val="0075571E"/>
    <w:rsid w:val="007A06DA"/>
    <w:rsid w:val="007C225C"/>
    <w:rsid w:val="007E01A3"/>
    <w:rsid w:val="007F0485"/>
    <w:rsid w:val="007F1FE4"/>
    <w:rsid w:val="008002C0"/>
    <w:rsid w:val="00854443"/>
    <w:rsid w:val="00861754"/>
    <w:rsid w:val="0088776F"/>
    <w:rsid w:val="008C5323"/>
    <w:rsid w:val="008E2695"/>
    <w:rsid w:val="009A3DC6"/>
    <w:rsid w:val="009A6A3B"/>
    <w:rsid w:val="009B3968"/>
    <w:rsid w:val="009D2655"/>
    <w:rsid w:val="00A07F44"/>
    <w:rsid w:val="00A12829"/>
    <w:rsid w:val="00A679C6"/>
    <w:rsid w:val="00AD7715"/>
    <w:rsid w:val="00B33444"/>
    <w:rsid w:val="00B62CC4"/>
    <w:rsid w:val="00B823AA"/>
    <w:rsid w:val="00B83B87"/>
    <w:rsid w:val="00BA45DB"/>
    <w:rsid w:val="00BC36C0"/>
    <w:rsid w:val="00BF4184"/>
    <w:rsid w:val="00C0601E"/>
    <w:rsid w:val="00C20AEE"/>
    <w:rsid w:val="00C31D30"/>
    <w:rsid w:val="00C707C7"/>
    <w:rsid w:val="00CB3E6E"/>
    <w:rsid w:val="00CD6E39"/>
    <w:rsid w:val="00CF6E91"/>
    <w:rsid w:val="00D13F5A"/>
    <w:rsid w:val="00D85B68"/>
    <w:rsid w:val="00E6004D"/>
    <w:rsid w:val="00E81978"/>
    <w:rsid w:val="00E97E47"/>
    <w:rsid w:val="00EB3B0E"/>
    <w:rsid w:val="00EC2F7F"/>
    <w:rsid w:val="00ED1DF0"/>
    <w:rsid w:val="00F27716"/>
    <w:rsid w:val="00F379B7"/>
    <w:rsid w:val="00F46453"/>
    <w:rsid w:val="00F525FA"/>
    <w:rsid w:val="00F87935"/>
    <w:rsid w:val="00FB41DA"/>
    <w:rsid w:val="00FF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297079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3" w:qFormat="1"/>
    <w:lsdException w:name="heading 3" w:uiPriority="3" w:qFormat="1"/>
    <w:lsdException w:name="heading 4" w:uiPriority="3" w:qFormat="1"/>
    <w:lsdException w:name="heading 5" w:uiPriority="3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footnote reference" w:qFormat="1"/>
    <w:lsdException w:name="endnote text" w:qFormat="1"/>
    <w:lsdException w:name="List Bullet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Subtitle" w:uiPriority="18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qFormat="1"/>
    <w:lsdException w:name="TOC Heading" w:uiPriority="39" w:qFormat="1"/>
  </w:latentStyles>
  <w:style w:type="paragraph" w:default="1" w:styleId="Normal">
    <w:name w:val="Normal"/>
    <w:qFormat/>
    <w:rsid w:val="000D3F41"/>
    <w:rPr>
      <w:kern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9A6A3B"/>
    <w:pPr>
      <w:keepNext/>
      <w:keepLines/>
      <w:ind w:firstLine="0"/>
      <w:jc w:val="center"/>
      <w:outlineLvl w:val="0"/>
    </w:pPr>
    <w:rPr>
      <w:rFonts w:asciiTheme="majorHAnsi" w:eastAsiaTheme="majorEastAsia" w:hAnsiTheme="majorHAnsi"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9A6A3B"/>
    <w:pPr>
      <w:keepNext/>
      <w:keepLines/>
      <w:ind w:firstLine="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C31D30"/>
    <w:pPr>
      <w:keepNext/>
      <w:keepLines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4"/>
    <w:unhideWhenUsed/>
    <w:qFormat/>
    <w:rsid w:val="00C31D30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4"/>
    <w:unhideWhenUsed/>
    <w:qFormat/>
    <w:rsid w:val="00C31D30"/>
    <w:pPr>
      <w:keepNext/>
      <w:keepLines/>
      <w:outlineLvl w:val="4"/>
    </w:pPr>
    <w:rPr>
      <w:rFonts w:asciiTheme="majorHAnsi" w:eastAsiaTheme="majorEastAsia" w:hAnsiTheme="majorHAnsi" w:cstheme="majorBidi"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9A6A3B"/>
    <w:pPr>
      <w:keepNext/>
      <w:keepLines/>
      <w:spacing w:before="40"/>
      <w:ind w:firstLine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9A6A3B"/>
    <w:pPr>
      <w:keepNext/>
      <w:keepLines/>
      <w:spacing w:before="40"/>
      <w:ind w:firstLine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9A6A3B"/>
    <w:pPr>
      <w:keepNext/>
      <w:keepLines/>
      <w:spacing w:before="40"/>
      <w:ind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9A6A3B"/>
    <w:pPr>
      <w:keepNext/>
      <w:keepLines/>
      <w:spacing w:before="40"/>
      <w:ind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uiPriority w:val="2"/>
    <w:qFormat/>
    <w:pPr>
      <w:pageBreakBefore/>
      <w:ind w:firstLine="0"/>
      <w:jc w:val="center"/>
      <w:outlineLvl w:val="0"/>
    </w:pPr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qFormat/>
    <w:pPr>
      <w:spacing w:line="240" w:lineRule="auto"/>
      <w:ind w:firstLine="0"/>
    </w:pPr>
  </w:style>
  <w:style w:type="character" w:customStyle="1" w:styleId="HeaderChar">
    <w:name w:val="Header Char"/>
    <w:basedOn w:val="DefaultParagraphFont"/>
    <w:link w:val="Header"/>
    <w:uiPriority w:val="99"/>
    <w:rPr>
      <w:kern w:val="24"/>
    </w:rPr>
  </w:style>
  <w:style w:type="character" w:styleId="Strong">
    <w:name w:val="Strong"/>
    <w:basedOn w:val="DefaultParagraphFont"/>
    <w:uiPriority w:val="22"/>
    <w:unhideWhenUsed/>
    <w:qFormat/>
    <w:rPr>
      <w:b w:val="0"/>
      <w:bCs w:val="0"/>
      <w:caps/>
      <w:smallCaps w:val="0"/>
    </w:rPr>
  </w:style>
  <w:style w:type="character" w:styleId="PlaceholderText">
    <w:name w:val="Placeholder Text"/>
    <w:basedOn w:val="DefaultParagraphFont"/>
    <w:uiPriority w:val="99"/>
    <w:semiHidden/>
    <w:rsid w:val="005D3A03"/>
    <w:rPr>
      <w:color w:val="404040" w:themeColor="text1" w:themeTint="BF"/>
    </w:rPr>
  </w:style>
  <w:style w:type="paragraph" w:styleId="NoSpacing">
    <w:name w:val="No Spacing"/>
    <w:aliases w:val="No Indent"/>
    <w:uiPriority w:val="3"/>
    <w:qFormat/>
    <w:pPr>
      <w:ind w:firstLine="0"/>
    </w:pPr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theme="majorBidi"/>
      <w:b/>
      <w:bCs/>
      <w:kern w:val="24"/>
    </w:rPr>
  </w:style>
  <w:style w:type="character" w:customStyle="1" w:styleId="Heading2Char">
    <w:name w:val="Heading 2 Char"/>
    <w:basedOn w:val="DefaultParagraphFont"/>
    <w:link w:val="Heading2"/>
    <w:uiPriority w:val="4"/>
    <w:rPr>
      <w:rFonts w:asciiTheme="majorHAnsi" w:eastAsiaTheme="majorEastAsia" w:hAnsiTheme="majorHAnsi" w:cstheme="majorBidi"/>
      <w:b/>
      <w:bCs/>
      <w:kern w:val="24"/>
    </w:rPr>
  </w:style>
  <w:style w:type="paragraph" w:styleId="Title">
    <w:name w:val="Title"/>
    <w:basedOn w:val="Normal"/>
    <w:link w:val="TitleChar"/>
    <w:qFormat/>
    <w:pPr>
      <w:spacing w:before="2400"/>
      <w:ind w:firstLine="0"/>
      <w:contextualSpacing/>
      <w:jc w:val="center"/>
    </w:pPr>
    <w:rPr>
      <w:rFonts w:asciiTheme="majorHAnsi" w:eastAsiaTheme="majorEastAsia" w:hAnsiTheme="majorHAnsi" w:cstheme="majorBidi"/>
    </w:rPr>
  </w:style>
  <w:style w:type="character" w:customStyle="1" w:styleId="TitleChar">
    <w:name w:val="Title Char"/>
    <w:basedOn w:val="DefaultParagraphFont"/>
    <w:link w:val="Title"/>
    <w:rsid w:val="008C5323"/>
    <w:rPr>
      <w:rFonts w:asciiTheme="majorHAnsi" w:eastAsiaTheme="majorEastAsia" w:hAnsiTheme="majorHAnsi" w:cstheme="majorBidi"/>
      <w:kern w:val="24"/>
    </w:rPr>
  </w:style>
  <w:style w:type="character" w:styleId="Emphasis">
    <w:name w:val="Emphasis"/>
    <w:basedOn w:val="DefaultParagraphFont"/>
    <w:uiPriority w:val="4"/>
    <w:unhideWhenUsed/>
    <w:qFormat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4"/>
    <w:rsid w:val="00C31D30"/>
    <w:rPr>
      <w:rFonts w:asciiTheme="majorHAnsi" w:eastAsiaTheme="majorEastAsia" w:hAnsiTheme="majorHAnsi" w:cstheme="majorBidi"/>
      <w:b/>
      <w:bCs/>
      <w:kern w:val="24"/>
    </w:rPr>
  </w:style>
  <w:style w:type="character" w:customStyle="1" w:styleId="Heading4Char">
    <w:name w:val="Heading 4 Char"/>
    <w:basedOn w:val="DefaultParagraphFont"/>
    <w:link w:val="Heading4"/>
    <w:uiPriority w:val="4"/>
    <w:rsid w:val="00C31D30"/>
    <w:rPr>
      <w:rFonts w:asciiTheme="majorHAnsi" w:eastAsiaTheme="majorEastAsia" w:hAnsiTheme="majorHAnsi" w:cstheme="majorBidi"/>
      <w:b/>
      <w:bCs/>
      <w:i/>
      <w:iCs/>
      <w:kern w:val="24"/>
    </w:rPr>
  </w:style>
  <w:style w:type="character" w:customStyle="1" w:styleId="Heading5Char">
    <w:name w:val="Heading 5 Char"/>
    <w:basedOn w:val="DefaultParagraphFont"/>
    <w:link w:val="Heading5"/>
    <w:uiPriority w:val="4"/>
    <w:rsid w:val="00C31D30"/>
    <w:rPr>
      <w:rFonts w:asciiTheme="majorHAnsi" w:eastAsiaTheme="majorEastAsia" w:hAnsiTheme="majorHAnsi" w:cstheme="majorBidi"/>
      <w:i/>
      <w:iCs/>
      <w:kern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002"/>
    <w:pPr>
      <w:spacing w:line="240" w:lineRule="auto"/>
      <w:ind w:firstLine="0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002"/>
    <w:rPr>
      <w:rFonts w:ascii="Segoe UI" w:hAnsi="Segoe UI" w:cs="Segoe UI"/>
      <w:kern w:val="24"/>
      <w:sz w:val="22"/>
      <w:szCs w:val="18"/>
    </w:rPr>
  </w:style>
  <w:style w:type="paragraph" w:styleId="Bibliography">
    <w:name w:val="Bibliography"/>
    <w:basedOn w:val="Normal"/>
    <w:next w:val="Normal"/>
    <w:uiPriority w:val="37"/>
    <w:unhideWhenUsed/>
    <w:qFormat/>
    <w:pPr>
      <w:ind w:left="720" w:hanging="720"/>
    </w:pPr>
  </w:style>
  <w:style w:type="paragraph" w:styleId="BlockText">
    <w:name w:val="Block Text"/>
    <w:basedOn w:val="Normal"/>
    <w:uiPriority w:val="99"/>
    <w:semiHidden/>
    <w:unhideWhenUsed/>
    <w:rsid w:val="009A6A3B"/>
    <w:pPr>
      <w:pBdr>
        <w:top w:val="single" w:sz="2" w:space="10" w:color="595959" w:themeColor="text1" w:themeTint="A6" w:shadow="1"/>
        <w:left w:val="single" w:sz="2" w:space="10" w:color="595959" w:themeColor="text1" w:themeTint="A6" w:shadow="1"/>
        <w:bottom w:val="single" w:sz="2" w:space="10" w:color="595959" w:themeColor="text1" w:themeTint="A6" w:shadow="1"/>
        <w:right w:val="single" w:sz="2" w:space="10" w:color="595959" w:themeColor="text1" w:themeTint="A6" w:shadow="1"/>
      </w:pBdr>
      <w:ind w:left="1152" w:right="1152" w:firstLine="0"/>
    </w:pPr>
    <w:rPr>
      <w:i/>
      <w:iCs/>
      <w:color w:val="595959" w:themeColor="text1" w:themeTint="A6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  <w:ind w:firstLine="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kern w:val="24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kern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F2002"/>
    <w:pPr>
      <w:spacing w:after="120"/>
      <w:ind w:firstLine="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2002"/>
    <w:rPr>
      <w:kern w:val="2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kern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 w:firstLine="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kern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kern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/>
      <w:ind w:left="360" w:firstLine="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kern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F2002"/>
    <w:pPr>
      <w:spacing w:after="120"/>
      <w:ind w:left="360" w:firstLine="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2002"/>
    <w:rPr>
      <w:kern w:val="24"/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F2002"/>
    <w:pPr>
      <w:spacing w:after="200" w:line="240" w:lineRule="auto"/>
      <w:ind w:firstLine="0"/>
    </w:pPr>
    <w:rPr>
      <w:i/>
      <w:iCs/>
      <w:color w:val="000000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line="240" w:lineRule="auto"/>
      <w:ind w:left="4320" w:firstLine="0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kern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2002"/>
    <w:pPr>
      <w:spacing w:line="240" w:lineRule="auto"/>
      <w:ind w:firstLine="0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2002"/>
    <w:rPr>
      <w:kern w:val="2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kern w:val="24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ind w:firstLine="0"/>
    </w:pPr>
  </w:style>
  <w:style w:type="character" w:customStyle="1" w:styleId="DateChar">
    <w:name w:val="Date Char"/>
    <w:basedOn w:val="DefaultParagraphFont"/>
    <w:link w:val="Date"/>
    <w:uiPriority w:val="99"/>
    <w:semiHidden/>
    <w:rPr>
      <w:kern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F2002"/>
    <w:pPr>
      <w:spacing w:line="240" w:lineRule="auto"/>
      <w:ind w:firstLine="0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2002"/>
    <w:rPr>
      <w:rFonts w:ascii="Segoe UI" w:hAnsi="Segoe UI" w:cs="Segoe UI"/>
      <w:kern w:val="2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line="240" w:lineRule="auto"/>
      <w:ind w:firstLin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kern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2002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2002"/>
    <w:rPr>
      <w:kern w:val="2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 w:firstLine="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FF2002"/>
    <w:pPr>
      <w:spacing w:line="240" w:lineRule="auto"/>
      <w:ind w:firstLine="0"/>
    </w:pPr>
    <w:rPr>
      <w:rFonts w:asciiTheme="majorHAnsi" w:eastAsiaTheme="majorEastAsia" w:hAnsiTheme="majorHAnsi" w:cstheme="majorBidi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8002C0"/>
    <w:pPr>
      <w:spacing w:line="240" w:lineRule="auto"/>
      <w:ind w:firstLine="0"/>
    </w:pPr>
  </w:style>
  <w:style w:type="character" w:customStyle="1" w:styleId="FooterChar">
    <w:name w:val="Footer Char"/>
    <w:basedOn w:val="DefaultParagraphFont"/>
    <w:link w:val="Footer"/>
    <w:uiPriority w:val="99"/>
    <w:rsid w:val="008002C0"/>
    <w:rPr>
      <w:kern w:val="24"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pPr>
      <w:spacing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6E6E6E" w:themeColor="accent1" w:themeShade="7F"/>
      <w:kern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6E6E6E" w:themeColor="accent1" w:themeShade="7F"/>
      <w:kern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2002"/>
    <w:rPr>
      <w:rFonts w:asciiTheme="majorHAnsi" w:eastAsiaTheme="majorEastAsia" w:hAnsiTheme="majorHAnsi" w:cstheme="majorBidi"/>
      <w:color w:val="272727" w:themeColor="text1" w:themeTint="D8"/>
      <w:kern w:val="2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2002"/>
    <w:rPr>
      <w:rFonts w:asciiTheme="majorHAnsi" w:eastAsiaTheme="majorEastAsia" w:hAnsiTheme="majorHAnsi" w:cstheme="majorBidi"/>
      <w:i/>
      <w:iCs/>
      <w:color w:val="272727" w:themeColor="text1" w:themeTint="D8"/>
      <w:kern w:val="24"/>
      <w:sz w:val="22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  <w:kern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2002"/>
    <w:pPr>
      <w:spacing w:line="240" w:lineRule="auto"/>
      <w:ind w:firstLine="0"/>
    </w:pPr>
    <w:rPr>
      <w:rFonts w:ascii="Consolas" w:hAnsi="Consolas" w:cs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2002"/>
    <w:rPr>
      <w:rFonts w:ascii="Consolas" w:hAnsi="Consolas" w:cs="Consolas"/>
      <w:kern w:val="24"/>
      <w:sz w:val="22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40" w:firstLine="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line="240" w:lineRule="auto"/>
      <w:ind w:left="480" w:firstLine="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line="240" w:lineRule="auto"/>
      <w:ind w:left="720" w:firstLine="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line="240" w:lineRule="auto"/>
      <w:ind w:left="960" w:firstLine="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line="240" w:lineRule="auto"/>
      <w:ind w:left="1200" w:firstLine="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line="240" w:lineRule="auto"/>
      <w:ind w:left="1440" w:firstLine="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line="240" w:lineRule="auto"/>
      <w:ind w:left="1680" w:firstLine="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line="240" w:lineRule="auto"/>
      <w:ind w:left="1920" w:firstLine="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line="240" w:lineRule="auto"/>
      <w:ind w:left="2160" w:firstLine="0"/>
    </w:pPr>
  </w:style>
  <w:style w:type="paragraph" w:styleId="IndexHeading">
    <w:name w:val="index heading"/>
    <w:basedOn w:val="Normal"/>
    <w:next w:val="Index1"/>
    <w:uiPriority w:val="99"/>
    <w:semiHidden/>
    <w:unhideWhenUsed/>
    <w:pPr>
      <w:ind w:firstLine="0"/>
    </w:pPr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D3A03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 w:firstLine="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D3A03"/>
    <w:rPr>
      <w:i/>
      <w:iCs/>
      <w:color w:val="404040" w:themeColor="text1" w:themeTint="BF"/>
      <w:kern w:val="24"/>
    </w:rPr>
  </w:style>
  <w:style w:type="paragraph" w:styleId="List">
    <w:name w:val="List"/>
    <w:basedOn w:val="Normal"/>
    <w:uiPriority w:val="99"/>
    <w:semiHidden/>
    <w:unhideWhenUsed/>
    <w:pPr>
      <w:ind w:left="360" w:firstLine="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firstLine="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firstLine="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firstLine="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firstLine="0"/>
      <w:contextualSpacing/>
    </w:pPr>
  </w:style>
  <w:style w:type="paragraph" w:styleId="ListBullet">
    <w:name w:val="List Bullet"/>
    <w:basedOn w:val="Normal"/>
    <w:uiPriority w:val="9"/>
    <w:unhideWhenUsed/>
    <w:qFormat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 w:firstLine="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 w:firstLine="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 w:firstLine="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 w:firstLine="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 w:firstLine="0"/>
      <w:contextualSpacing/>
    </w:pPr>
  </w:style>
  <w:style w:type="paragraph" w:styleId="ListNumber">
    <w:name w:val="List Number"/>
    <w:basedOn w:val="Normal"/>
    <w:uiPriority w:val="9"/>
    <w:unhideWhenUsed/>
    <w:qFormat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ListParagraph">
    <w:name w:val="List Paragraph"/>
    <w:basedOn w:val="Normal"/>
    <w:uiPriority w:val="34"/>
    <w:unhideWhenUsed/>
    <w:qFormat/>
    <w:pPr>
      <w:ind w:left="720" w:firstLine="0"/>
      <w:contextualSpacing/>
    </w:pPr>
  </w:style>
  <w:style w:type="paragraph" w:styleId="MacroText">
    <w:name w:val="macro"/>
    <w:link w:val="MacroTextChar"/>
    <w:uiPriority w:val="99"/>
    <w:semiHidden/>
    <w:unhideWhenUsed/>
    <w:rsid w:val="00FF20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kern w:val="24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2002"/>
    <w:rPr>
      <w:rFonts w:ascii="Consolas" w:hAnsi="Consolas" w:cs="Consolas"/>
      <w:kern w:val="24"/>
      <w:sz w:val="22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firstLine="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kern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pPr>
      <w:ind w:firstLine="0"/>
    </w:pPr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 w:firstLine="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line="240" w:lineRule="auto"/>
      <w:ind w:firstLin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kern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F2002"/>
    <w:pPr>
      <w:spacing w:line="240" w:lineRule="auto"/>
      <w:ind w:firstLine="0"/>
    </w:pPr>
    <w:rPr>
      <w:rFonts w:ascii="Consolas" w:hAnsi="Consolas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2002"/>
    <w:rPr>
      <w:rFonts w:ascii="Consolas" w:hAnsi="Consolas" w:cs="Consolas"/>
      <w:kern w:val="2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 w:after="160"/>
      <w:ind w:left="864" w:right="864" w:firstLine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  <w:kern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ind w:firstLine="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kern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line="240" w:lineRule="auto"/>
      <w:ind w:left="4320" w:firstLine="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kern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firstLine="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ind w:firstLine="0"/>
    </w:p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  <w:ind w:firstLine="0"/>
    </w:pPr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firstLine="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960" w:firstLine="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200" w:firstLine="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440" w:firstLine="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680" w:firstLine="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920" w:firstLine="0"/>
    </w:p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otnoteReference">
    <w:name w:val="footnote reference"/>
    <w:basedOn w:val="DefaultParagraphFont"/>
    <w:uiPriority w:val="5"/>
    <w:unhideWhenUsed/>
    <w:qFormat/>
    <w:rPr>
      <w:vertAlign w:val="superscript"/>
    </w:rPr>
  </w:style>
  <w:style w:type="table" w:customStyle="1" w:styleId="APAReport">
    <w:name w:val="APA Report"/>
    <w:basedOn w:val="TableNormal"/>
    <w:uiPriority w:val="99"/>
    <w:rsid w:val="00BF4184"/>
    <w:pPr>
      <w:spacing w:line="240" w:lineRule="auto"/>
      <w:ind w:firstLine="0"/>
    </w:pPr>
    <w:tblPr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</w:rPr>
      <w:tblPr/>
      <w:trPr>
        <w:tblHeader/>
      </w:trPr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Figure">
    <w:name w:val="Table/Figure"/>
    <w:basedOn w:val="Normal"/>
    <w:uiPriority w:val="39"/>
    <w:qFormat/>
    <w:pPr>
      <w:spacing w:before="240"/>
      <w:ind w:firstLine="0"/>
      <w:contextualSpacing/>
    </w:pPr>
  </w:style>
  <w:style w:type="table" w:customStyle="1" w:styleId="PlainTable1">
    <w:name w:val="Plain Table 1"/>
    <w:basedOn w:val="TableNormal"/>
    <w:uiPriority w:val="41"/>
    <w:rsid w:val="00E6004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F2002"/>
    <w:rPr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sid w:val="00FF2002"/>
    <w:pPr>
      <w:spacing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2002"/>
    <w:rPr>
      <w:kern w:val="24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D3A03"/>
    <w:rPr>
      <w:i/>
      <w:iCs/>
      <w:color w:val="373737" w:themeColor="accent1" w:themeShade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BA45DB"/>
    <w:rPr>
      <w:b/>
      <w:bCs/>
      <w:caps w:val="0"/>
      <w:smallCaps/>
      <w:color w:val="595959" w:themeColor="text1" w:themeTint="A6"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9A6A3B"/>
    <w:pPr>
      <w:spacing w:before="240"/>
      <w:ind w:firstLine="720"/>
      <w:jc w:val="left"/>
      <w:outlineLvl w:val="9"/>
    </w:pPr>
    <w:rPr>
      <w:bCs w:val="0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9A6A3B"/>
    <w:rPr>
      <w:color w:val="595959" w:themeColor="text1" w:themeTint="A6"/>
      <w:u w:val="single"/>
    </w:rPr>
  </w:style>
  <w:style w:type="paragraph" w:customStyle="1" w:styleId="Title2">
    <w:name w:val="Title 2"/>
    <w:basedOn w:val="Normal"/>
    <w:uiPriority w:val="1"/>
    <w:qFormat/>
    <w:rsid w:val="00B823AA"/>
    <w:pPr>
      <w:ind w:firstLine="0"/>
      <w:jc w:val="center"/>
    </w:pPr>
  </w:style>
  <w:style w:type="paragraph" w:styleId="TOC1">
    <w:name w:val="toc 1"/>
    <w:basedOn w:val="Normal"/>
    <w:next w:val="Normal"/>
    <w:autoRedefine/>
    <w:uiPriority w:val="39"/>
    <w:unhideWhenUsed/>
    <w:rsid w:val="00521D0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B3E6E"/>
    <w:pPr>
      <w:tabs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521D0F"/>
    <w:rPr>
      <w:color w:val="5F5F5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5571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3" w:qFormat="1"/>
    <w:lsdException w:name="heading 3" w:uiPriority="3" w:qFormat="1"/>
    <w:lsdException w:name="heading 4" w:uiPriority="3" w:qFormat="1"/>
    <w:lsdException w:name="heading 5" w:uiPriority="3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footnote reference" w:qFormat="1"/>
    <w:lsdException w:name="endnote text" w:qFormat="1"/>
    <w:lsdException w:name="List Bullet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Subtitle" w:uiPriority="18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qFormat="1"/>
    <w:lsdException w:name="TOC Heading" w:uiPriority="39" w:qFormat="1"/>
  </w:latentStyles>
  <w:style w:type="paragraph" w:default="1" w:styleId="Normal">
    <w:name w:val="Normal"/>
    <w:qFormat/>
    <w:rsid w:val="000D3F41"/>
    <w:rPr>
      <w:kern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9A6A3B"/>
    <w:pPr>
      <w:keepNext/>
      <w:keepLines/>
      <w:ind w:firstLine="0"/>
      <w:jc w:val="center"/>
      <w:outlineLvl w:val="0"/>
    </w:pPr>
    <w:rPr>
      <w:rFonts w:asciiTheme="majorHAnsi" w:eastAsiaTheme="majorEastAsia" w:hAnsiTheme="majorHAnsi"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9A6A3B"/>
    <w:pPr>
      <w:keepNext/>
      <w:keepLines/>
      <w:ind w:firstLine="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C31D30"/>
    <w:pPr>
      <w:keepNext/>
      <w:keepLines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4"/>
    <w:unhideWhenUsed/>
    <w:qFormat/>
    <w:rsid w:val="00C31D30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4"/>
    <w:unhideWhenUsed/>
    <w:qFormat/>
    <w:rsid w:val="00C31D30"/>
    <w:pPr>
      <w:keepNext/>
      <w:keepLines/>
      <w:outlineLvl w:val="4"/>
    </w:pPr>
    <w:rPr>
      <w:rFonts w:asciiTheme="majorHAnsi" w:eastAsiaTheme="majorEastAsia" w:hAnsiTheme="majorHAnsi" w:cstheme="majorBidi"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9A6A3B"/>
    <w:pPr>
      <w:keepNext/>
      <w:keepLines/>
      <w:spacing w:before="40"/>
      <w:ind w:firstLine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9A6A3B"/>
    <w:pPr>
      <w:keepNext/>
      <w:keepLines/>
      <w:spacing w:before="40"/>
      <w:ind w:firstLine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9A6A3B"/>
    <w:pPr>
      <w:keepNext/>
      <w:keepLines/>
      <w:spacing w:before="40"/>
      <w:ind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9A6A3B"/>
    <w:pPr>
      <w:keepNext/>
      <w:keepLines/>
      <w:spacing w:before="40"/>
      <w:ind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uiPriority w:val="2"/>
    <w:qFormat/>
    <w:pPr>
      <w:pageBreakBefore/>
      <w:ind w:firstLine="0"/>
      <w:jc w:val="center"/>
      <w:outlineLvl w:val="0"/>
    </w:pPr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qFormat/>
    <w:pPr>
      <w:spacing w:line="240" w:lineRule="auto"/>
      <w:ind w:firstLine="0"/>
    </w:pPr>
  </w:style>
  <w:style w:type="character" w:customStyle="1" w:styleId="HeaderChar">
    <w:name w:val="Header Char"/>
    <w:basedOn w:val="DefaultParagraphFont"/>
    <w:link w:val="Header"/>
    <w:uiPriority w:val="99"/>
    <w:rPr>
      <w:kern w:val="24"/>
    </w:rPr>
  </w:style>
  <w:style w:type="character" w:styleId="Strong">
    <w:name w:val="Strong"/>
    <w:basedOn w:val="DefaultParagraphFont"/>
    <w:uiPriority w:val="22"/>
    <w:unhideWhenUsed/>
    <w:qFormat/>
    <w:rPr>
      <w:b w:val="0"/>
      <w:bCs w:val="0"/>
      <w:caps/>
      <w:smallCaps w:val="0"/>
    </w:rPr>
  </w:style>
  <w:style w:type="character" w:styleId="PlaceholderText">
    <w:name w:val="Placeholder Text"/>
    <w:basedOn w:val="DefaultParagraphFont"/>
    <w:uiPriority w:val="99"/>
    <w:semiHidden/>
    <w:rsid w:val="005D3A03"/>
    <w:rPr>
      <w:color w:val="404040" w:themeColor="text1" w:themeTint="BF"/>
    </w:rPr>
  </w:style>
  <w:style w:type="paragraph" w:styleId="NoSpacing">
    <w:name w:val="No Spacing"/>
    <w:aliases w:val="No Indent"/>
    <w:uiPriority w:val="3"/>
    <w:qFormat/>
    <w:pPr>
      <w:ind w:firstLine="0"/>
    </w:pPr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theme="majorBidi"/>
      <w:b/>
      <w:bCs/>
      <w:kern w:val="24"/>
    </w:rPr>
  </w:style>
  <w:style w:type="character" w:customStyle="1" w:styleId="Heading2Char">
    <w:name w:val="Heading 2 Char"/>
    <w:basedOn w:val="DefaultParagraphFont"/>
    <w:link w:val="Heading2"/>
    <w:uiPriority w:val="4"/>
    <w:rPr>
      <w:rFonts w:asciiTheme="majorHAnsi" w:eastAsiaTheme="majorEastAsia" w:hAnsiTheme="majorHAnsi" w:cstheme="majorBidi"/>
      <w:b/>
      <w:bCs/>
      <w:kern w:val="24"/>
    </w:rPr>
  </w:style>
  <w:style w:type="paragraph" w:styleId="Title">
    <w:name w:val="Title"/>
    <w:basedOn w:val="Normal"/>
    <w:link w:val="TitleChar"/>
    <w:qFormat/>
    <w:pPr>
      <w:spacing w:before="2400"/>
      <w:ind w:firstLine="0"/>
      <w:contextualSpacing/>
      <w:jc w:val="center"/>
    </w:pPr>
    <w:rPr>
      <w:rFonts w:asciiTheme="majorHAnsi" w:eastAsiaTheme="majorEastAsia" w:hAnsiTheme="majorHAnsi" w:cstheme="majorBidi"/>
    </w:rPr>
  </w:style>
  <w:style w:type="character" w:customStyle="1" w:styleId="TitleChar">
    <w:name w:val="Title Char"/>
    <w:basedOn w:val="DefaultParagraphFont"/>
    <w:link w:val="Title"/>
    <w:rsid w:val="008C5323"/>
    <w:rPr>
      <w:rFonts w:asciiTheme="majorHAnsi" w:eastAsiaTheme="majorEastAsia" w:hAnsiTheme="majorHAnsi" w:cstheme="majorBidi"/>
      <w:kern w:val="24"/>
    </w:rPr>
  </w:style>
  <w:style w:type="character" w:styleId="Emphasis">
    <w:name w:val="Emphasis"/>
    <w:basedOn w:val="DefaultParagraphFont"/>
    <w:uiPriority w:val="4"/>
    <w:unhideWhenUsed/>
    <w:qFormat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4"/>
    <w:rsid w:val="00C31D30"/>
    <w:rPr>
      <w:rFonts w:asciiTheme="majorHAnsi" w:eastAsiaTheme="majorEastAsia" w:hAnsiTheme="majorHAnsi" w:cstheme="majorBidi"/>
      <w:b/>
      <w:bCs/>
      <w:kern w:val="24"/>
    </w:rPr>
  </w:style>
  <w:style w:type="character" w:customStyle="1" w:styleId="Heading4Char">
    <w:name w:val="Heading 4 Char"/>
    <w:basedOn w:val="DefaultParagraphFont"/>
    <w:link w:val="Heading4"/>
    <w:uiPriority w:val="4"/>
    <w:rsid w:val="00C31D30"/>
    <w:rPr>
      <w:rFonts w:asciiTheme="majorHAnsi" w:eastAsiaTheme="majorEastAsia" w:hAnsiTheme="majorHAnsi" w:cstheme="majorBidi"/>
      <w:b/>
      <w:bCs/>
      <w:i/>
      <w:iCs/>
      <w:kern w:val="24"/>
    </w:rPr>
  </w:style>
  <w:style w:type="character" w:customStyle="1" w:styleId="Heading5Char">
    <w:name w:val="Heading 5 Char"/>
    <w:basedOn w:val="DefaultParagraphFont"/>
    <w:link w:val="Heading5"/>
    <w:uiPriority w:val="4"/>
    <w:rsid w:val="00C31D30"/>
    <w:rPr>
      <w:rFonts w:asciiTheme="majorHAnsi" w:eastAsiaTheme="majorEastAsia" w:hAnsiTheme="majorHAnsi" w:cstheme="majorBidi"/>
      <w:i/>
      <w:iCs/>
      <w:kern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002"/>
    <w:pPr>
      <w:spacing w:line="240" w:lineRule="auto"/>
      <w:ind w:firstLine="0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002"/>
    <w:rPr>
      <w:rFonts w:ascii="Segoe UI" w:hAnsi="Segoe UI" w:cs="Segoe UI"/>
      <w:kern w:val="24"/>
      <w:sz w:val="22"/>
      <w:szCs w:val="18"/>
    </w:rPr>
  </w:style>
  <w:style w:type="paragraph" w:styleId="Bibliography">
    <w:name w:val="Bibliography"/>
    <w:basedOn w:val="Normal"/>
    <w:next w:val="Normal"/>
    <w:uiPriority w:val="37"/>
    <w:unhideWhenUsed/>
    <w:qFormat/>
    <w:pPr>
      <w:ind w:left="720" w:hanging="720"/>
    </w:pPr>
  </w:style>
  <w:style w:type="paragraph" w:styleId="BlockText">
    <w:name w:val="Block Text"/>
    <w:basedOn w:val="Normal"/>
    <w:uiPriority w:val="99"/>
    <w:semiHidden/>
    <w:unhideWhenUsed/>
    <w:rsid w:val="009A6A3B"/>
    <w:pPr>
      <w:pBdr>
        <w:top w:val="single" w:sz="2" w:space="10" w:color="595959" w:themeColor="text1" w:themeTint="A6" w:shadow="1"/>
        <w:left w:val="single" w:sz="2" w:space="10" w:color="595959" w:themeColor="text1" w:themeTint="A6" w:shadow="1"/>
        <w:bottom w:val="single" w:sz="2" w:space="10" w:color="595959" w:themeColor="text1" w:themeTint="A6" w:shadow="1"/>
        <w:right w:val="single" w:sz="2" w:space="10" w:color="595959" w:themeColor="text1" w:themeTint="A6" w:shadow="1"/>
      </w:pBdr>
      <w:ind w:left="1152" w:right="1152" w:firstLine="0"/>
    </w:pPr>
    <w:rPr>
      <w:i/>
      <w:iCs/>
      <w:color w:val="595959" w:themeColor="text1" w:themeTint="A6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  <w:ind w:firstLine="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kern w:val="24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kern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F2002"/>
    <w:pPr>
      <w:spacing w:after="120"/>
      <w:ind w:firstLine="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2002"/>
    <w:rPr>
      <w:kern w:val="2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kern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 w:firstLine="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kern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kern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/>
      <w:ind w:left="360" w:firstLine="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kern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F2002"/>
    <w:pPr>
      <w:spacing w:after="120"/>
      <w:ind w:left="360" w:firstLine="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2002"/>
    <w:rPr>
      <w:kern w:val="24"/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F2002"/>
    <w:pPr>
      <w:spacing w:after="200" w:line="240" w:lineRule="auto"/>
      <w:ind w:firstLine="0"/>
    </w:pPr>
    <w:rPr>
      <w:i/>
      <w:iCs/>
      <w:color w:val="000000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line="240" w:lineRule="auto"/>
      <w:ind w:left="4320" w:firstLine="0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kern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2002"/>
    <w:pPr>
      <w:spacing w:line="240" w:lineRule="auto"/>
      <w:ind w:firstLine="0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2002"/>
    <w:rPr>
      <w:kern w:val="2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kern w:val="24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ind w:firstLine="0"/>
    </w:pPr>
  </w:style>
  <w:style w:type="character" w:customStyle="1" w:styleId="DateChar">
    <w:name w:val="Date Char"/>
    <w:basedOn w:val="DefaultParagraphFont"/>
    <w:link w:val="Date"/>
    <w:uiPriority w:val="99"/>
    <w:semiHidden/>
    <w:rPr>
      <w:kern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F2002"/>
    <w:pPr>
      <w:spacing w:line="240" w:lineRule="auto"/>
      <w:ind w:firstLine="0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2002"/>
    <w:rPr>
      <w:rFonts w:ascii="Segoe UI" w:hAnsi="Segoe UI" w:cs="Segoe UI"/>
      <w:kern w:val="2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line="240" w:lineRule="auto"/>
      <w:ind w:firstLin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kern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2002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2002"/>
    <w:rPr>
      <w:kern w:val="2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 w:firstLine="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FF2002"/>
    <w:pPr>
      <w:spacing w:line="240" w:lineRule="auto"/>
      <w:ind w:firstLine="0"/>
    </w:pPr>
    <w:rPr>
      <w:rFonts w:asciiTheme="majorHAnsi" w:eastAsiaTheme="majorEastAsia" w:hAnsiTheme="majorHAnsi" w:cstheme="majorBidi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8002C0"/>
    <w:pPr>
      <w:spacing w:line="240" w:lineRule="auto"/>
      <w:ind w:firstLine="0"/>
    </w:pPr>
  </w:style>
  <w:style w:type="character" w:customStyle="1" w:styleId="FooterChar">
    <w:name w:val="Footer Char"/>
    <w:basedOn w:val="DefaultParagraphFont"/>
    <w:link w:val="Footer"/>
    <w:uiPriority w:val="99"/>
    <w:rsid w:val="008002C0"/>
    <w:rPr>
      <w:kern w:val="24"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pPr>
      <w:spacing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6E6E6E" w:themeColor="accent1" w:themeShade="7F"/>
      <w:kern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6E6E6E" w:themeColor="accent1" w:themeShade="7F"/>
      <w:kern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2002"/>
    <w:rPr>
      <w:rFonts w:asciiTheme="majorHAnsi" w:eastAsiaTheme="majorEastAsia" w:hAnsiTheme="majorHAnsi" w:cstheme="majorBidi"/>
      <w:color w:val="272727" w:themeColor="text1" w:themeTint="D8"/>
      <w:kern w:val="2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2002"/>
    <w:rPr>
      <w:rFonts w:asciiTheme="majorHAnsi" w:eastAsiaTheme="majorEastAsia" w:hAnsiTheme="majorHAnsi" w:cstheme="majorBidi"/>
      <w:i/>
      <w:iCs/>
      <w:color w:val="272727" w:themeColor="text1" w:themeTint="D8"/>
      <w:kern w:val="24"/>
      <w:sz w:val="22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  <w:kern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2002"/>
    <w:pPr>
      <w:spacing w:line="240" w:lineRule="auto"/>
      <w:ind w:firstLine="0"/>
    </w:pPr>
    <w:rPr>
      <w:rFonts w:ascii="Consolas" w:hAnsi="Consolas" w:cs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2002"/>
    <w:rPr>
      <w:rFonts w:ascii="Consolas" w:hAnsi="Consolas" w:cs="Consolas"/>
      <w:kern w:val="24"/>
      <w:sz w:val="22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40" w:firstLine="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line="240" w:lineRule="auto"/>
      <w:ind w:left="480" w:firstLine="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line="240" w:lineRule="auto"/>
      <w:ind w:left="720" w:firstLine="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line="240" w:lineRule="auto"/>
      <w:ind w:left="960" w:firstLine="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line="240" w:lineRule="auto"/>
      <w:ind w:left="1200" w:firstLine="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line="240" w:lineRule="auto"/>
      <w:ind w:left="1440" w:firstLine="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line="240" w:lineRule="auto"/>
      <w:ind w:left="1680" w:firstLine="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line="240" w:lineRule="auto"/>
      <w:ind w:left="1920" w:firstLine="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line="240" w:lineRule="auto"/>
      <w:ind w:left="2160" w:firstLine="0"/>
    </w:pPr>
  </w:style>
  <w:style w:type="paragraph" w:styleId="IndexHeading">
    <w:name w:val="index heading"/>
    <w:basedOn w:val="Normal"/>
    <w:next w:val="Index1"/>
    <w:uiPriority w:val="99"/>
    <w:semiHidden/>
    <w:unhideWhenUsed/>
    <w:pPr>
      <w:ind w:firstLine="0"/>
    </w:pPr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D3A03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 w:firstLine="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D3A03"/>
    <w:rPr>
      <w:i/>
      <w:iCs/>
      <w:color w:val="404040" w:themeColor="text1" w:themeTint="BF"/>
      <w:kern w:val="24"/>
    </w:rPr>
  </w:style>
  <w:style w:type="paragraph" w:styleId="List">
    <w:name w:val="List"/>
    <w:basedOn w:val="Normal"/>
    <w:uiPriority w:val="99"/>
    <w:semiHidden/>
    <w:unhideWhenUsed/>
    <w:pPr>
      <w:ind w:left="360" w:firstLine="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firstLine="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firstLine="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firstLine="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firstLine="0"/>
      <w:contextualSpacing/>
    </w:pPr>
  </w:style>
  <w:style w:type="paragraph" w:styleId="ListBullet">
    <w:name w:val="List Bullet"/>
    <w:basedOn w:val="Normal"/>
    <w:uiPriority w:val="9"/>
    <w:unhideWhenUsed/>
    <w:qFormat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 w:firstLine="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 w:firstLine="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 w:firstLine="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 w:firstLine="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 w:firstLine="0"/>
      <w:contextualSpacing/>
    </w:pPr>
  </w:style>
  <w:style w:type="paragraph" w:styleId="ListNumber">
    <w:name w:val="List Number"/>
    <w:basedOn w:val="Normal"/>
    <w:uiPriority w:val="9"/>
    <w:unhideWhenUsed/>
    <w:qFormat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ListParagraph">
    <w:name w:val="List Paragraph"/>
    <w:basedOn w:val="Normal"/>
    <w:uiPriority w:val="34"/>
    <w:unhideWhenUsed/>
    <w:qFormat/>
    <w:pPr>
      <w:ind w:left="720" w:firstLine="0"/>
      <w:contextualSpacing/>
    </w:pPr>
  </w:style>
  <w:style w:type="paragraph" w:styleId="MacroText">
    <w:name w:val="macro"/>
    <w:link w:val="MacroTextChar"/>
    <w:uiPriority w:val="99"/>
    <w:semiHidden/>
    <w:unhideWhenUsed/>
    <w:rsid w:val="00FF20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kern w:val="24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2002"/>
    <w:rPr>
      <w:rFonts w:ascii="Consolas" w:hAnsi="Consolas" w:cs="Consolas"/>
      <w:kern w:val="24"/>
      <w:sz w:val="22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firstLine="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kern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pPr>
      <w:ind w:firstLine="0"/>
    </w:pPr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 w:firstLine="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line="240" w:lineRule="auto"/>
      <w:ind w:firstLin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kern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F2002"/>
    <w:pPr>
      <w:spacing w:line="240" w:lineRule="auto"/>
      <w:ind w:firstLine="0"/>
    </w:pPr>
    <w:rPr>
      <w:rFonts w:ascii="Consolas" w:hAnsi="Consolas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2002"/>
    <w:rPr>
      <w:rFonts w:ascii="Consolas" w:hAnsi="Consolas" w:cs="Consolas"/>
      <w:kern w:val="2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 w:after="160"/>
      <w:ind w:left="864" w:right="864" w:firstLine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  <w:kern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ind w:firstLine="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kern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line="240" w:lineRule="auto"/>
      <w:ind w:left="4320" w:firstLine="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kern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firstLine="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ind w:firstLine="0"/>
    </w:p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  <w:ind w:firstLine="0"/>
    </w:pPr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firstLine="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960" w:firstLine="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200" w:firstLine="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440" w:firstLine="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680" w:firstLine="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920" w:firstLine="0"/>
    </w:p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otnoteReference">
    <w:name w:val="footnote reference"/>
    <w:basedOn w:val="DefaultParagraphFont"/>
    <w:uiPriority w:val="5"/>
    <w:unhideWhenUsed/>
    <w:qFormat/>
    <w:rPr>
      <w:vertAlign w:val="superscript"/>
    </w:rPr>
  </w:style>
  <w:style w:type="table" w:customStyle="1" w:styleId="APAReport">
    <w:name w:val="APA Report"/>
    <w:basedOn w:val="TableNormal"/>
    <w:uiPriority w:val="99"/>
    <w:rsid w:val="00BF4184"/>
    <w:pPr>
      <w:spacing w:line="240" w:lineRule="auto"/>
      <w:ind w:firstLine="0"/>
    </w:pPr>
    <w:tblPr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</w:rPr>
      <w:tblPr/>
      <w:trPr>
        <w:tblHeader/>
      </w:trPr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Figure">
    <w:name w:val="Table/Figure"/>
    <w:basedOn w:val="Normal"/>
    <w:uiPriority w:val="39"/>
    <w:qFormat/>
    <w:pPr>
      <w:spacing w:before="240"/>
      <w:ind w:firstLine="0"/>
      <w:contextualSpacing/>
    </w:pPr>
  </w:style>
  <w:style w:type="table" w:customStyle="1" w:styleId="PlainTable1">
    <w:name w:val="Plain Table 1"/>
    <w:basedOn w:val="TableNormal"/>
    <w:uiPriority w:val="41"/>
    <w:rsid w:val="00E6004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F2002"/>
    <w:rPr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sid w:val="00FF2002"/>
    <w:pPr>
      <w:spacing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2002"/>
    <w:rPr>
      <w:kern w:val="24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D3A03"/>
    <w:rPr>
      <w:i/>
      <w:iCs/>
      <w:color w:val="373737" w:themeColor="accent1" w:themeShade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BA45DB"/>
    <w:rPr>
      <w:b/>
      <w:bCs/>
      <w:caps w:val="0"/>
      <w:smallCaps/>
      <w:color w:val="595959" w:themeColor="text1" w:themeTint="A6"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9A6A3B"/>
    <w:pPr>
      <w:spacing w:before="240"/>
      <w:ind w:firstLine="720"/>
      <w:jc w:val="left"/>
      <w:outlineLvl w:val="9"/>
    </w:pPr>
    <w:rPr>
      <w:bCs w:val="0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9A6A3B"/>
    <w:rPr>
      <w:color w:val="595959" w:themeColor="text1" w:themeTint="A6"/>
      <w:u w:val="single"/>
    </w:rPr>
  </w:style>
  <w:style w:type="paragraph" w:customStyle="1" w:styleId="Title2">
    <w:name w:val="Title 2"/>
    <w:basedOn w:val="Normal"/>
    <w:uiPriority w:val="1"/>
    <w:qFormat/>
    <w:rsid w:val="00B823AA"/>
    <w:pPr>
      <w:ind w:firstLine="0"/>
      <w:jc w:val="center"/>
    </w:pPr>
  </w:style>
  <w:style w:type="paragraph" w:styleId="TOC1">
    <w:name w:val="toc 1"/>
    <w:basedOn w:val="Normal"/>
    <w:next w:val="Normal"/>
    <w:autoRedefine/>
    <w:uiPriority w:val="39"/>
    <w:unhideWhenUsed/>
    <w:rsid w:val="00521D0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B3E6E"/>
    <w:pPr>
      <w:tabs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521D0F"/>
    <w:rPr>
      <w:color w:val="5F5F5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557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4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20" Type="http://schemas.openxmlformats.org/officeDocument/2006/relationships/hyperlink" Target="https://www.bma.org.uk/advice-and-support/gp-practices/prescribing/principles-for-dispensing-doctors-and-community-pharmacists" TargetMode="External"/><Relationship Id="rId21" Type="http://schemas.openxmlformats.org/officeDocument/2006/relationships/header" Target="header1.xml"/><Relationship Id="rId22" Type="http://schemas.openxmlformats.org/officeDocument/2006/relationships/footer" Target="footer1.xml"/><Relationship Id="rId23" Type="http://schemas.openxmlformats.org/officeDocument/2006/relationships/header" Target="header2.xml"/><Relationship Id="rId24" Type="http://schemas.openxmlformats.org/officeDocument/2006/relationships/fontTable" Target="fontTable.xml"/><Relationship Id="rId25" Type="http://schemas.openxmlformats.org/officeDocument/2006/relationships/glossaryDocument" Target="glossary/document.xml"/><Relationship Id="rId26" Type="http://schemas.openxmlformats.org/officeDocument/2006/relationships/theme" Target="theme/theme1.xml"/><Relationship Id="rId10" Type="http://schemas.openxmlformats.org/officeDocument/2006/relationships/webSettings" Target="webSettings.xml"/><Relationship Id="rId11" Type="http://schemas.openxmlformats.org/officeDocument/2006/relationships/footnotes" Target="footnotes.xml"/><Relationship Id="rId12" Type="http://schemas.openxmlformats.org/officeDocument/2006/relationships/endnotes" Target="endnotes.xml"/><Relationship Id="rId13" Type="http://schemas.openxmlformats.org/officeDocument/2006/relationships/hyperlink" Target="http://www.legislation.gov.uk/uksi/2012/1916/contents/made" TargetMode="External"/><Relationship Id="rId14" Type="http://schemas.openxmlformats.org/officeDocument/2006/relationships/hyperlink" Target="http://www.legislation.gov.uk/uksi/2015/891/regulation/10/made" TargetMode="External"/><Relationship Id="rId15" Type="http://schemas.openxmlformats.org/officeDocument/2006/relationships/hyperlink" Target="https://www.legislation.gov.uk/uksi/2013/349/contents/made" TargetMode="External"/><Relationship Id="rId16" Type="http://schemas.openxmlformats.org/officeDocument/2006/relationships/hyperlink" Target="http://www.legislation.gov.uk/uksi/2012/1916/contents/made" TargetMode="External"/><Relationship Id="rId17" Type="http://schemas.openxmlformats.org/officeDocument/2006/relationships/hyperlink" Target="http://www.legislation.gov.uk/uksi/2015/891/regulation/10/made" TargetMode="External"/><Relationship Id="rId18" Type="http://schemas.openxmlformats.org/officeDocument/2006/relationships/hyperlink" Target="https://www.legislation.gov.uk/uksi/2013/349/contents/made" TargetMode="External"/><Relationship Id="rId19" Type="http://schemas.openxmlformats.org/officeDocument/2006/relationships/hyperlink" Target="https://www.cqc.org.uk/guidance-providers/gps/gp-mythbuster-11-electronic-prescribing" TargetMode="Externa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ry.morrow\AppData\Local\Microsoft\Office\16.0\DTS\en-US%7b7DEE5724-CE9F-41BD-9A1E-8C74024111FB%7d\%7bB8E1299A-5EB3-4B27-B5D8-38D924A406FF%7dtf0398235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59232BEF3D04E1890CE80425587E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58E2B-C87C-432F-BB8C-1049515229F5}"/>
      </w:docPartPr>
      <w:docPartBody>
        <w:p w:rsidR="007B3E0A" w:rsidRDefault="001A2F18">
          <w:pPr>
            <w:pStyle w:val="759232BEF3D04E1890CE80425587E0E2"/>
          </w:pPr>
          <w:r>
            <w:t>[Title Here, up to 12 Words, on One to Two Lines]</w:t>
          </w:r>
        </w:p>
      </w:docPartBody>
    </w:docPart>
    <w:docPart>
      <w:docPartPr>
        <w:name w:val="616768BAEC22477085DD9E9EA9DBF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9BA96-700C-4620-B495-D906EC0AD843}"/>
      </w:docPartPr>
      <w:docPartBody>
        <w:p w:rsidR="007B3E0A" w:rsidRDefault="001A2F18">
          <w:pPr>
            <w:pStyle w:val="616768BAEC22477085DD9E9EA9DBFA08"/>
          </w:pPr>
          <w:r>
            <w:t>[Title Here, up to 12 Words, on One to Two Lines]</w:t>
          </w:r>
        </w:p>
      </w:docPartBody>
    </w:docPart>
    <w:docPart>
      <w:docPartPr>
        <w:name w:val="C28207B35E244EFAB8B3017052C55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F5555-908E-4225-B537-52F86742CECF}"/>
      </w:docPartPr>
      <w:docPartBody>
        <w:p w:rsidR="007B3E0A" w:rsidRDefault="001A2F18">
          <w:pPr>
            <w:pStyle w:val="C28207B35E244EFAB8B3017052C55196"/>
          </w:pPr>
          <w:r w:rsidRPr="005D3A03">
            <w:t>Figures title: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F18"/>
    <w:rsid w:val="001A2F18"/>
    <w:rsid w:val="002A52CB"/>
    <w:rsid w:val="007B3E0A"/>
    <w:rsid w:val="008077DC"/>
    <w:rsid w:val="008B3308"/>
    <w:rsid w:val="00C21E78"/>
    <w:rsid w:val="00CB7AB5"/>
    <w:rsid w:val="00CE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4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59232BEF3D04E1890CE80425587E0E2">
    <w:name w:val="759232BEF3D04E1890CE80425587E0E2"/>
  </w:style>
  <w:style w:type="character" w:styleId="Emphasis">
    <w:name w:val="Emphasis"/>
    <w:basedOn w:val="DefaultParagraphFont"/>
    <w:uiPriority w:val="4"/>
    <w:unhideWhenUsed/>
    <w:qFormat/>
    <w:rPr>
      <w:i/>
      <w:iCs/>
    </w:rPr>
  </w:style>
  <w:style w:type="paragraph" w:customStyle="1" w:styleId="616768BAEC22477085DD9E9EA9DBFA08">
    <w:name w:val="616768BAEC22477085DD9E9EA9DBFA08"/>
  </w:style>
  <w:style w:type="paragraph" w:customStyle="1" w:styleId="C28207B35E244EFAB8B3017052C55196">
    <w:name w:val="C28207B35E244EFAB8B3017052C55196"/>
  </w:style>
  <w:style w:type="paragraph" w:customStyle="1" w:styleId="D156FCAD65C6488DA7E87274F8DE72D4">
    <w:name w:val="D156FCAD65C6488DA7E87274F8DE72D4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4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59232BEF3D04E1890CE80425587E0E2">
    <w:name w:val="759232BEF3D04E1890CE80425587E0E2"/>
  </w:style>
  <w:style w:type="character" w:styleId="Emphasis">
    <w:name w:val="Emphasis"/>
    <w:basedOn w:val="DefaultParagraphFont"/>
    <w:uiPriority w:val="4"/>
    <w:unhideWhenUsed/>
    <w:qFormat/>
    <w:rPr>
      <w:i/>
      <w:iCs/>
    </w:rPr>
  </w:style>
  <w:style w:type="paragraph" w:customStyle="1" w:styleId="616768BAEC22477085DD9E9EA9DBFA08">
    <w:name w:val="616768BAEC22477085DD9E9EA9DBFA08"/>
  </w:style>
  <w:style w:type="paragraph" w:customStyle="1" w:styleId="C28207B35E244EFAB8B3017052C55196">
    <w:name w:val="C28207B35E244EFAB8B3017052C55196"/>
  </w:style>
  <w:style w:type="paragraph" w:customStyle="1" w:styleId="D156FCAD65C6488DA7E87274F8DE72D4">
    <w:name w:val="D156FCAD65C6488DA7E87274F8DE72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dispensing policy</Abstract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3D7A9C7A7D174297532F7762E35370" ma:contentTypeVersion="12" ma:contentTypeDescription="Create a new document." ma:contentTypeScope="" ma:versionID="ecf470d3f6b6b40a4fc8a20a60231d9d">
  <xsd:schema xmlns:xsd="http://www.w3.org/2001/XMLSchema" xmlns:xs="http://www.w3.org/2001/XMLSchema" xmlns:p="http://schemas.microsoft.com/office/2006/metadata/properties" xmlns:ns2="bb72d0eb-e1a6-44ec-a180-5177dc949940" xmlns:ns3="13687605-a6a7-4bea-995b-be7d0c956d47" targetNamespace="http://schemas.microsoft.com/office/2006/metadata/properties" ma:root="true" ma:fieldsID="c3f26a4fe92a8413e3e83386587ab504" ns2:_="" ns3:_="">
    <xsd:import namespace="bb72d0eb-e1a6-44ec-a180-5177dc949940"/>
    <xsd:import namespace="13687605-a6a7-4bea-995b-be7d0c956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2d0eb-e1a6-44ec-a180-5177dc9499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87605-a6a7-4bea-995b-be7d0c956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SelectedStyle="\APASixthEditionOfficeOnline.xsl" StyleName="APA" Version="6">
  <b:Source>
    <b:Tag>Article</b:Tag>
    <b:SourceType>JournalArticle</b:SourceType>
    <b:Guid>{A9826F97-9AB6-4323-9880-F46D9FA5FDF4}</b:Guid>
    <b:Title>Article Title</b:Title>
    <b:Year>Year</b:Year>
    <b:JournalName>Journal Title</b:JournalName>
    <b:Pages>Pages From - To</b:Pages>
    <b:Author>
      <b:Author>
        <b:NameList>
          <b:Person>
            <b:Last>Last Name</b:Last>
            <b:First>First,</b:First>
            <b:Middle>Middle</b:Middle>
          </b:Person>
        </b:NameList>
      </b:Author>
    </b:Author>
    <b:RefOrder>1</b:RefOrder>
  </b:Source>
  <b:Source>
    <b:Tag>Last</b:Tag>
    <b:SourceType>Book</b:SourceType>
    <b:Guid>{60AAA012-579D-4CB3-B717-40E27E8995F9}</b:Guid>
    <b:Title>Book Title</b:Title>
    <b:Year>Year</b:Year>
    <b:City>City Name</b:City>
    <b:Publisher>Publisher Name</b:Publisher>
    <b:Author>
      <b:Author>
        <b:NameList>
          <b:Person>
            <b:Last>Last Name</b:Last>
            <b:First>First,</b:First>
            <b:Middle>Middle</b:Middle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F787159-C2B3-40CA-B64A-A26F91602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2d0eb-e1a6-44ec-a180-5177dc949940"/>
    <ds:schemaRef ds:uri="13687605-a6a7-4bea-995b-be7d0c956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56406D-1DCD-45B1-9A89-30A8101BA3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98BE9F-0781-44B4-8C48-F20E3CE3F56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2B6B2DC-5C24-C649-8E0A-56F5F2793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\Users\gerry.morrow\AppData\Local\Microsoft\Office\16.0\DTS\en-US{7DEE5724-CE9F-41BD-9A1E-8C74024111FB}\{B8E1299A-5EB3-4B27-B5D8-38D924A406FF}tf03982351.dotx</Template>
  <TotalTime>0</TotalTime>
  <Pages>7</Pages>
  <Words>1181</Words>
  <Characters>6737</Characters>
  <Application>Microsoft Macintosh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XXXX Policy</vt:lpstr>
    </vt:vector>
  </TitlesOfParts>
  <Company/>
  <LinksUpToDate>false</LinksUpToDate>
  <CharactersWithSpaces>7903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Dispensing Policy</dc:title>
  <dc:subject/>
  <dc:creator>Dr Gerry Morrow</dc:creator>
  <cp:keywords/>
  <dc:description/>
  <cp:lastModifiedBy>Sarah Edwards</cp:lastModifiedBy>
  <cp:revision>2</cp:revision>
  <dcterms:created xsi:type="dcterms:W3CDTF">2022-04-03T10:03:00Z</dcterms:created>
  <dcterms:modified xsi:type="dcterms:W3CDTF">2022-04-03T10:03:00Z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0x010100713D7A9C7A7D174297532F7762E35370</vt:lpwstr>
  </property>
  <property fmtid="{D5CDD505-2E9C-101B-9397-08002B2CF9AE}" pid="3" name="Order">
    <vt:r8>15300</vt:r8>
  </property>
</Properties>
</file>